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4792A" w14:textId="77777777" w:rsidR="00BC324F" w:rsidRDefault="001004F1" w:rsidP="003B551D">
      <w:pPr>
        <w:spacing w:after="0"/>
        <w:jc w:val="both"/>
        <w:rPr>
          <w:b/>
        </w:rPr>
      </w:pPr>
      <w:r>
        <w:rPr>
          <w:b/>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10090D36" w14:textId="77777777" w:rsidR="00BC324F" w:rsidRDefault="001004F1" w:rsidP="003B551D">
      <w:pPr>
        <w:spacing w:after="0"/>
        <w:jc w:val="both"/>
        <w:rPr>
          <w:i/>
        </w:rPr>
      </w:pPr>
      <w:r>
        <w:rPr>
          <w:i/>
        </w:rPr>
        <w:t>ჯანდაცვის სექტორის სამოქმედო გეგმა</w:t>
      </w:r>
    </w:p>
    <w:p w14:paraId="464C98FF" w14:textId="77777777" w:rsidR="00BC324F" w:rsidRDefault="001004F1" w:rsidP="003B551D">
      <w:pPr>
        <w:spacing w:after="0"/>
        <w:jc w:val="right"/>
        <w:rPr>
          <w:i/>
        </w:rPr>
      </w:pPr>
      <w:r>
        <w:rPr>
          <w:i/>
        </w:rPr>
        <w:t>“Now this is not the end. It is not even the beginning of the end. But it is, perhaps, the end of the beginning.”</w:t>
      </w:r>
    </w:p>
    <w:p w14:paraId="03965A50" w14:textId="77777777" w:rsidR="00BC324F" w:rsidRDefault="001004F1" w:rsidP="003B551D">
      <w:pPr>
        <w:spacing w:after="0"/>
        <w:jc w:val="right"/>
        <w:rPr>
          <w:i/>
        </w:rPr>
      </w:pPr>
      <w:r>
        <w:rPr>
          <w:i/>
        </w:rPr>
        <w:t>უინსტონ ჩერჩილი, პოლიტიკოსი, გაერთიანებული სამეფოს პრემიერ მინისტრი</w:t>
      </w:r>
    </w:p>
    <w:p w14:paraId="3A136337" w14:textId="77777777" w:rsidR="001004F1" w:rsidRDefault="001004F1" w:rsidP="003B551D">
      <w:pPr>
        <w:spacing w:after="0"/>
        <w:jc w:val="both"/>
        <w:rPr>
          <w:b/>
        </w:rPr>
      </w:pPr>
    </w:p>
    <w:p w14:paraId="14D1F8A5" w14:textId="77777777" w:rsidR="00BC324F" w:rsidRDefault="001004F1" w:rsidP="003B551D">
      <w:pPr>
        <w:spacing w:after="0"/>
        <w:jc w:val="both"/>
        <w:rPr>
          <w:b/>
        </w:rPr>
      </w:pPr>
      <w:r>
        <w:rPr>
          <w:b/>
        </w:rPr>
        <w:t>შინაარსი</w:t>
      </w:r>
    </w:p>
    <w:p w14:paraId="563C863E" w14:textId="77777777" w:rsidR="006C741B" w:rsidRDefault="006C741B" w:rsidP="003B551D">
      <w:pPr>
        <w:spacing w:after="0"/>
        <w:jc w:val="both"/>
      </w:pPr>
    </w:p>
    <w:p w14:paraId="6AF6CA1E" w14:textId="77777777" w:rsidR="00BC324F" w:rsidRDefault="001004F1" w:rsidP="003B551D">
      <w:pPr>
        <w:spacing w:after="0"/>
        <w:jc w:val="both"/>
      </w:pPr>
      <w:r>
        <w:t>შესავალი</w:t>
      </w:r>
    </w:p>
    <w:p w14:paraId="18B4D9B0" w14:textId="77777777" w:rsidR="00BC324F" w:rsidRDefault="001004F1" w:rsidP="003B551D">
      <w:pPr>
        <w:spacing w:after="0"/>
        <w:jc w:val="both"/>
      </w:pPr>
      <w:r>
        <w:t>ამოცანები</w:t>
      </w:r>
    </w:p>
    <w:p w14:paraId="6D0FE0EB" w14:textId="77777777"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სისტემის გაძლიერება</w:t>
      </w:r>
    </w:p>
    <w:p w14:paraId="1534891D" w14:textId="77777777"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 xml:space="preserve">ეპიდზედამხედველობის გაძლიერება </w:t>
      </w:r>
    </w:p>
    <w:p w14:paraId="1B7CED30" w14:textId="77777777"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ლაბორატორიული სისტემების გაძლიერება</w:t>
      </w:r>
    </w:p>
    <w:p w14:paraId="22A40123" w14:textId="77777777" w:rsidR="00BC324F" w:rsidRDefault="001004F1" w:rsidP="003B551D">
      <w:pPr>
        <w:numPr>
          <w:ilvl w:val="0"/>
          <w:numId w:val="10"/>
        </w:numPr>
        <w:pBdr>
          <w:top w:val="nil"/>
          <w:left w:val="nil"/>
          <w:bottom w:val="nil"/>
          <w:right w:val="nil"/>
          <w:between w:val="nil"/>
        </w:pBdr>
        <w:spacing w:after="0"/>
        <w:ind w:left="0"/>
        <w:jc w:val="both"/>
        <w:rPr>
          <w:color w:val="000000"/>
        </w:rPr>
      </w:pPr>
      <w:r>
        <w:rPr>
          <w:color w:val="000000"/>
        </w:rPr>
        <w:t>პ</w:t>
      </w:r>
      <w:r>
        <w:t>ირველადი ჯანდაცვის სისტემის გადაუდებელი მზადყოფნის გაუმჯობესება</w:t>
      </w:r>
    </w:p>
    <w:p w14:paraId="08CC661F" w14:textId="77777777" w:rsidR="00BC324F" w:rsidRDefault="001004F1" w:rsidP="003B551D">
      <w:pPr>
        <w:numPr>
          <w:ilvl w:val="0"/>
          <w:numId w:val="10"/>
        </w:numPr>
        <w:pBdr>
          <w:top w:val="nil"/>
          <w:left w:val="nil"/>
          <w:bottom w:val="nil"/>
          <w:right w:val="nil"/>
          <w:between w:val="nil"/>
        </w:pBdr>
        <w:spacing w:after="0"/>
        <w:ind w:left="0"/>
        <w:jc w:val="both"/>
      </w:pPr>
      <w:r>
        <w:rPr>
          <w:color w:val="000000"/>
        </w:rPr>
        <w:t xml:space="preserve">ჰოსპიტალური სექტორი </w:t>
      </w:r>
      <w:r>
        <w:t>გადაუდებელი მზადყოფნის გაუმჯობესება</w:t>
      </w:r>
    </w:p>
    <w:p w14:paraId="247674E7" w14:textId="77777777" w:rsidR="00BC324F" w:rsidRDefault="001004F1" w:rsidP="003B551D">
      <w:pPr>
        <w:numPr>
          <w:ilvl w:val="0"/>
          <w:numId w:val="10"/>
        </w:numPr>
        <w:pBdr>
          <w:top w:val="nil"/>
          <w:left w:val="nil"/>
          <w:bottom w:val="nil"/>
          <w:right w:val="nil"/>
          <w:between w:val="nil"/>
        </w:pBdr>
        <w:spacing w:after="0"/>
        <w:ind w:left="0"/>
        <w:jc w:val="both"/>
      </w:pPr>
      <w:r>
        <w:t>საჭირო ადამიანური რესურსების</w:t>
      </w:r>
      <w:r>
        <w:rPr>
          <w:color w:val="000000"/>
        </w:rPr>
        <w:t xml:space="preserve"> სპეციალური მომზადება </w:t>
      </w:r>
    </w:p>
    <w:p w14:paraId="6F6F79E3" w14:textId="77777777" w:rsidR="00BC324F" w:rsidRDefault="001004F1" w:rsidP="003B551D">
      <w:pPr>
        <w:numPr>
          <w:ilvl w:val="0"/>
          <w:numId w:val="10"/>
        </w:numPr>
        <w:pBdr>
          <w:top w:val="nil"/>
          <w:left w:val="nil"/>
          <w:bottom w:val="nil"/>
          <w:right w:val="nil"/>
          <w:between w:val="nil"/>
        </w:pBdr>
        <w:spacing w:after="0"/>
        <w:ind w:left="0"/>
        <w:jc w:val="both"/>
      </w:pPr>
      <w:r>
        <w:rPr>
          <w:color w:val="000000"/>
        </w:rPr>
        <w:t>ჯანმრთელობის ხელშეწყობა, რისკის კომუნიკაცია და სამოქალაქო ცნობიერების გაძლიერება</w:t>
      </w:r>
    </w:p>
    <w:p w14:paraId="22A3ED9B" w14:textId="77777777" w:rsidR="00BC324F" w:rsidRDefault="001004F1" w:rsidP="003B551D">
      <w:pPr>
        <w:pBdr>
          <w:top w:val="nil"/>
          <w:left w:val="nil"/>
          <w:bottom w:val="nil"/>
          <w:right w:val="nil"/>
          <w:between w:val="nil"/>
        </w:pBdr>
        <w:spacing w:after="0"/>
        <w:jc w:val="both"/>
      </w:pPr>
      <w:r>
        <w:t>მიმართულებები და ღონისძიებები</w:t>
      </w:r>
    </w:p>
    <w:p w14:paraId="05DF1BC5" w14:textId="77777777" w:rsidR="00BC324F" w:rsidRDefault="001004F1" w:rsidP="003B551D">
      <w:pPr>
        <w:numPr>
          <w:ilvl w:val="0"/>
          <w:numId w:val="15"/>
        </w:numPr>
        <w:pBdr>
          <w:top w:val="nil"/>
          <w:left w:val="nil"/>
          <w:bottom w:val="nil"/>
          <w:right w:val="nil"/>
          <w:between w:val="nil"/>
        </w:pBdr>
        <w:spacing w:after="0"/>
        <w:ind w:left="0"/>
        <w:jc w:val="both"/>
      </w:pPr>
      <w:r>
        <w:t xml:space="preserve">მხარდამჭერი კვლევები </w:t>
      </w:r>
      <w:r>
        <w:rPr>
          <w:color w:val="000000"/>
        </w:rPr>
        <w:t xml:space="preserve"> </w:t>
      </w:r>
    </w:p>
    <w:p w14:paraId="5B38FA7B" w14:textId="77777777" w:rsidR="00BC324F" w:rsidRDefault="001004F1" w:rsidP="003B551D">
      <w:pPr>
        <w:numPr>
          <w:ilvl w:val="0"/>
          <w:numId w:val="15"/>
        </w:numPr>
        <w:pBdr>
          <w:top w:val="nil"/>
          <w:left w:val="nil"/>
          <w:bottom w:val="nil"/>
          <w:right w:val="nil"/>
          <w:between w:val="nil"/>
        </w:pBdr>
        <w:spacing w:after="0"/>
        <w:ind w:left="0"/>
        <w:jc w:val="both"/>
      </w:pPr>
      <w:r>
        <w:t>ლოჯისტიკა, შესყიდვა და მარაგები</w:t>
      </w:r>
    </w:p>
    <w:p w14:paraId="33EE1714" w14:textId="77777777" w:rsidR="00BC324F" w:rsidRDefault="001004F1" w:rsidP="003B551D">
      <w:pPr>
        <w:numPr>
          <w:ilvl w:val="0"/>
          <w:numId w:val="15"/>
        </w:numPr>
        <w:pBdr>
          <w:top w:val="nil"/>
          <w:left w:val="nil"/>
          <w:bottom w:val="nil"/>
          <w:right w:val="nil"/>
          <w:between w:val="nil"/>
        </w:pBdr>
        <w:spacing w:after="0"/>
        <w:ind w:left="0"/>
        <w:jc w:val="both"/>
        <w:rPr>
          <w:color w:val="000000"/>
        </w:rPr>
      </w:pPr>
      <w:r>
        <w:rPr>
          <w:color w:val="000000"/>
        </w:rPr>
        <w:t>საინფორმაციო ტექნოლოგიები და ინოვაციები</w:t>
      </w:r>
    </w:p>
    <w:p w14:paraId="4FF81E4D" w14:textId="77777777" w:rsidR="00BC324F" w:rsidRDefault="001004F1" w:rsidP="003B551D">
      <w:pPr>
        <w:numPr>
          <w:ilvl w:val="0"/>
          <w:numId w:val="15"/>
        </w:numPr>
        <w:spacing w:after="0"/>
        <w:ind w:left="0"/>
        <w:jc w:val="both"/>
      </w:pPr>
      <w:r>
        <w:t>მულტისექტორული თანამშრომლობა</w:t>
      </w:r>
    </w:p>
    <w:p w14:paraId="7CAF471C" w14:textId="77777777" w:rsidR="00BC324F" w:rsidRDefault="001004F1" w:rsidP="003B551D">
      <w:pPr>
        <w:numPr>
          <w:ilvl w:val="0"/>
          <w:numId w:val="15"/>
        </w:numPr>
        <w:spacing w:after="0"/>
        <w:ind w:left="0"/>
        <w:jc w:val="both"/>
      </w:pPr>
      <w:r>
        <w:t>საერთაშორისო ჩართულობა</w:t>
      </w:r>
    </w:p>
    <w:p w14:paraId="6B4806E3" w14:textId="77777777" w:rsidR="00BC324F" w:rsidRDefault="001004F1" w:rsidP="003B551D">
      <w:pPr>
        <w:spacing w:after="0"/>
        <w:jc w:val="both"/>
      </w:pPr>
      <w:r>
        <w:t>დასკვნა</w:t>
      </w:r>
    </w:p>
    <w:p w14:paraId="453D2D46" w14:textId="77777777" w:rsidR="00BC324F" w:rsidRDefault="001004F1" w:rsidP="003B551D">
      <w:pPr>
        <w:spacing w:after="0"/>
        <w:jc w:val="both"/>
      </w:pPr>
      <w:r>
        <w:t xml:space="preserve">დანართები </w:t>
      </w:r>
    </w:p>
    <w:p w14:paraId="56FEA52E" w14:textId="77777777" w:rsidR="00BC324F" w:rsidRDefault="001004F1" w:rsidP="003B551D">
      <w:pPr>
        <w:spacing w:after="0"/>
        <w:jc w:val="both"/>
      </w:pPr>
      <w:r>
        <w:t>მოდელირება</w:t>
      </w:r>
    </w:p>
    <w:p w14:paraId="0213ABE2" w14:textId="77777777" w:rsidR="00BC324F" w:rsidRDefault="001004F1" w:rsidP="003B551D">
      <w:pPr>
        <w:spacing w:after="0"/>
        <w:jc w:val="both"/>
      </w:pPr>
      <w:r>
        <w:t>LogFrame</w:t>
      </w:r>
    </w:p>
    <w:p w14:paraId="47B5AC3B" w14:textId="77777777" w:rsidR="00BC324F" w:rsidRDefault="001004F1" w:rsidP="003B551D">
      <w:pPr>
        <w:spacing w:after="0"/>
        <w:jc w:val="both"/>
      </w:pPr>
      <w:r>
        <w:t>SWOT</w:t>
      </w:r>
      <w:r>
        <w:br w:type="page"/>
      </w:r>
    </w:p>
    <w:p w14:paraId="1F9D36F1" w14:textId="77777777" w:rsidR="00BC324F" w:rsidRDefault="00BC324F" w:rsidP="003B551D">
      <w:pPr>
        <w:spacing w:after="0"/>
        <w:jc w:val="both"/>
      </w:pPr>
    </w:p>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BC324F" w14:paraId="403534A2" w14:textId="77777777">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6D518E6B" w14:textId="77777777" w:rsidR="00BC324F" w:rsidRDefault="001004F1" w:rsidP="003B551D">
            <w:pPr>
              <w:spacing w:after="0" w:line="276" w:lineRule="auto"/>
              <w:jc w:val="both"/>
            </w:pPr>
            <w:r>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14:paraId="6CD19B06" w14:textId="77777777" w:rsidR="00BC324F" w:rsidRDefault="001004F1" w:rsidP="003B551D">
            <w:pPr>
              <w:spacing w:after="0" w:line="276" w:lineRule="auto"/>
              <w:jc w:val="both"/>
            </w:pPr>
            <w:r>
              <w:t>კონსულტაცია/განხილვა</w:t>
            </w:r>
          </w:p>
        </w:tc>
      </w:tr>
      <w:tr w:rsidR="00BC324F" w14:paraId="4283384B" w14:textId="77777777">
        <w:trPr>
          <w:trHeight w:val="470"/>
        </w:trPr>
        <w:tc>
          <w:tcPr>
            <w:tcW w:w="3735" w:type="dxa"/>
            <w:tcBorders>
              <w:left w:val="single" w:sz="8" w:space="0" w:color="000000"/>
            </w:tcBorders>
            <w:tcMar>
              <w:top w:w="100" w:type="dxa"/>
              <w:left w:w="100" w:type="dxa"/>
              <w:bottom w:w="100" w:type="dxa"/>
              <w:right w:w="100" w:type="dxa"/>
            </w:tcMar>
          </w:tcPr>
          <w:p w14:paraId="543103A4" w14:textId="77777777" w:rsidR="00BC324F" w:rsidRDefault="001004F1" w:rsidP="003B551D">
            <w:pPr>
              <w:spacing w:after="0" w:line="276" w:lineRule="auto"/>
              <w:jc w:val="both"/>
            </w:pPr>
            <w:r>
              <w:t>სათაური</w:t>
            </w:r>
          </w:p>
        </w:tc>
        <w:tc>
          <w:tcPr>
            <w:tcW w:w="5400" w:type="dxa"/>
            <w:tcBorders>
              <w:right w:val="single" w:sz="8" w:space="0" w:color="000000"/>
            </w:tcBorders>
            <w:tcMar>
              <w:top w:w="100" w:type="dxa"/>
              <w:left w:w="100" w:type="dxa"/>
              <w:bottom w:w="100" w:type="dxa"/>
              <w:right w:w="100" w:type="dxa"/>
            </w:tcMar>
          </w:tcPr>
          <w:p w14:paraId="77658DC8" w14:textId="77777777" w:rsidR="00BC324F" w:rsidRDefault="001004F1" w:rsidP="003B551D">
            <w:pPr>
              <w:spacing w:after="0" w:line="276" w:lineRule="auto"/>
              <w:jc w:val="both"/>
            </w:pPr>
            <w: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0DFD1E61" w14:textId="77777777" w:rsidR="00BC324F" w:rsidRDefault="00BC324F" w:rsidP="003B551D">
            <w:pPr>
              <w:spacing w:after="0" w:line="276" w:lineRule="auto"/>
              <w:jc w:val="both"/>
            </w:pPr>
          </w:p>
        </w:tc>
      </w:tr>
      <w:tr w:rsidR="00BC324F" w14:paraId="7FAD915E" w14:textId="77777777">
        <w:trPr>
          <w:trHeight w:val="470"/>
        </w:trPr>
        <w:tc>
          <w:tcPr>
            <w:tcW w:w="3735" w:type="dxa"/>
            <w:tcBorders>
              <w:left w:val="single" w:sz="8" w:space="0" w:color="000000"/>
            </w:tcBorders>
            <w:tcMar>
              <w:top w:w="100" w:type="dxa"/>
              <w:left w:w="100" w:type="dxa"/>
              <w:bottom w:w="100" w:type="dxa"/>
              <w:right w:w="100" w:type="dxa"/>
            </w:tcMar>
          </w:tcPr>
          <w:p w14:paraId="3F1372E8" w14:textId="77777777" w:rsidR="00BC324F" w:rsidRDefault="001004F1" w:rsidP="003B551D">
            <w:pPr>
              <w:spacing w:after="0" w:line="276" w:lineRule="auto"/>
              <w:jc w:val="both"/>
            </w:pPr>
            <w: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14:paraId="682C0A11" w14:textId="77777777" w:rsidR="00BC324F" w:rsidRDefault="001004F1" w:rsidP="003B551D">
            <w:pPr>
              <w:spacing w:after="0" w:line="276" w:lineRule="auto"/>
              <w:jc w:val="both"/>
            </w:pPr>
            <w:r>
              <w:t>მსოფლიო ბანკი</w:t>
            </w:r>
          </w:p>
          <w:p w14:paraId="7C8B1B91" w14:textId="77777777" w:rsidR="00BC324F" w:rsidRDefault="001004F1" w:rsidP="003B551D">
            <w:pPr>
              <w:spacing w:after="0" w:line="276" w:lineRule="auto"/>
              <w:jc w:val="both"/>
            </w:pPr>
            <w: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BC324F" w14:paraId="50D45308" w14:textId="77777777">
        <w:trPr>
          <w:trHeight w:val="470"/>
        </w:trPr>
        <w:tc>
          <w:tcPr>
            <w:tcW w:w="3735" w:type="dxa"/>
            <w:tcBorders>
              <w:left w:val="single" w:sz="8" w:space="0" w:color="000000"/>
            </w:tcBorders>
            <w:tcMar>
              <w:top w:w="100" w:type="dxa"/>
              <w:left w:w="100" w:type="dxa"/>
              <w:bottom w:w="100" w:type="dxa"/>
              <w:right w:w="100" w:type="dxa"/>
            </w:tcMar>
          </w:tcPr>
          <w:p w14:paraId="40AEC18E" w14:textId="77777777" w:rsidR="00BC324F" w:rsidRDefault="001004F1" w:rsidP="003B551D">
            <w:pPr>
              <w:spacing w:after="0" w:line="276" w:lineRule="auto"/>
              <w:jc w:val="both"/>
            </w:pPr>
            <w:r>
              <w:t>ავტორები</w:t>
            </w:r>
          </w:p>
        </w:tc>
        <w:tc>
          <w:tcPr>
            <w:tcW w:w="5400" w:type="dxa"/>
            <w:tcBorders>
              <w:right w:val="single" w:sz="8" w:space="0" w:color="000000"/>
            </w:tcBorders>
            <w:tcMar>
              <w:top w:w="100" w:type="dxa"/>
              <w:left w:w="100" w:type="dxa"/>
              <w:bottom w:w="100" w:type="dxa"/>
              <w:right w:w="100" w:type="dxa"/>
            </w:tcMar>
          </w:tcPr>
          <w:p w14:paraId="0B44288D" w14:textId="77777777" w:rsidR="00BC324F" w:rsidRDefault="00BC324F" w:rsidP="003B551D">
            <w:pPr>
              <w:spacing w:after="0" w:line="276" w:lineRule="auto"/>
              <w:jc w:val="both"/>
            </w:pPr>
          </w:p>
        </w:tc>
      </w:tr>
      <w:tr w:rsidR="00BC324F" w14:paraId="74D378F0" w14:textId="77777777">
        <w:trPr>
          <w:trHeight w:val="470"/>
        </w:trPr>
        <w:tc>
          <w:tcPr>
            <w:tcW w:w="3735" w:type="dxa"/>
            <w:tcBorders>
              <w:left w:val="single" w:sz="8" w:space="0" w:color="000000"/>
            </w:tcBorders>
            <w:tcMar>
              <w:top w:w="100" w:type="dxa"/>
              <w:left w:w="100" w:type="dxa"/>
              <w:bottom w:w="100" w:type="dxa"/>
              <w:right w:w="100" w:type="dxa"/>
            </w:tcMar>
          </w:tcPr>
          <w:p w14:paraId="7C824161" w14:textId="77777777" w:rsidR="00BC324F" w:rsidRDefault="001004F1" w:rsidP="003B551D">
            <w:pPr>
              <w:spacing w:after="0" w:line="276" w:lineRule="auto"/>
              <w:jc w:val="both"/>
            </w:pPr>
            <w: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14:paraId="2C132086" w14:textId="77777777" w:rsidR="00BC324F" w:rsidRDefault="001004F1" w:rsidP="003B551D">
            <w:pPr>
              <w:spacing w:after="0" w:line="276" w:lineRule="auto"/>
              <w:jc w:val="both"/>
            </w:pPr>
            <w:r>
              <w:t xml:space="preserve"> 2020</w:t>
            </w:r>
          </w:p>
        </w:tc>
      </w:tr>
      <w:tr w:rsidR="00BC324F" w14:paraId="6371719E" w14:textId="77777777">
        <w:trPr>
          <w:trHeight w:val="1790"/>
        </w:trPr>
        <w:tc>
          <w:tcPr>
            <w:tcW w:w="3735" w:type="dxa"/>
            <w:tcBorders>
              <w:left w:val="single" w:sz="8" w:space="0" w:color="000000"/>
            </w:tcBorders>
            <w:tcMar>
              <w:top w:w="100" w:type="dxa"/>
              <w:left w:w="100" w:type="dxa"/>
              <w:bottom w:w="100" w:type="dxa"/>
              <w:right w:w="100" w:type="dxa"/>
            </w:tcMar>
          </w:tcPr>
          <w:p w14:paraId="6FD37B3B" w14:textId="77777777" w:rsidR="00BC324F" w:rsidRDefault="001004F1" w:rsidP="003B551D">
            <w:pPr>
              <w:spacing w:after="0" w:line="276" w:lineRule="auto"/>
              <w:jc w:val="both"/>
            </w:pPr>
            <w: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14:paraId="1F2B83F1" w14:textId="77777777" w:rsidR="00BC324F" w:rsidRDefault="001004F1" w:rsidP="003B551D">
            <w:pPr>
              <w:spacing w:after="0" w:line="276" w:lineRule="auto"/>
              <w:jc w:val="both"/>
            </w:pPr>
            <w: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BC324F" w14:paraId="1896D5B2" w14:textId="77777777">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122095AA" w14:textId="77777777" w:rsidR="00BC324F" w:rsidRDefault="001004F1" w:rsidP="003B551D">
            <w:pPr>
              <w:spacing w:after="0" w:line="276" w:lineRule="auto"/>
              <w:jc w:val="both"/>
            </w:pPr>
            <w: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14:paraId="071A5761" w14:textId="77777777" w:rsidR="00BC324F" w:rsidRDefault="001004F1" w:rsidP="003B551D">
            <w:pPr>
              <w:spacing w:after="0" w:line="276" w:lineRule="auto"/>
              <w:jc w:val="both"/>
            </w:pPr>
            <w: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14:paraId="6D90BCA4" w14:textId="77777777" w:rsidR="00BC324F" w:rsidRDefault="00BC324F" w:rsidP="003B551D">
      <w:pPr>
        <w:spacing w:after="0"/>
        <w:jc w:val="both"/>
        <w:sectPr w:rsidR="00BC324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p w14:paraId="64A1DB82" w14:textId="77777777" w:rsidR="00BC324F" w:rsidRDefault="001004F1" w:rsidP="003B551D">
      <w:pPr>
        <w:spacing w:after="0"/>
        <w:jc w:val="both"/>
        <w:rPr>
          <w:b/>
          <w:u w:val="single"/>
        </w:rPr>
      </w:pPr>
      <w:r>
        <w:rPr>
          <w:b/>
          <w:u w:val="single"/>
        </w:rPr>
        <w:lastRenderedPageBreak/>
        <w:t>შესავალი</w:t>
      </w:r>
    </w:p>
    <w:p w14:paraId="306EF4DA" w14:textId="77777777" w:rsidR="006C741B" w:rsidRDefault="006C741B" w:rsidP="003B551D">
      <w:pPr>
        <w:spacing w:after="0"/>
        <w:jc w:val="both"/>
        <w:rPr>
          <w:b/>
          <w:u w:val="single"/>
        </w:rPr>
      </w:pPr>
    </w:p>
    <w:p w14:paraId="2BB414E1" w14:textId="77777777" w:rsidR="00BC324F" w:rsidRDefault="001004F1" w:rsidP="003B551D">
      <w:pPr>
        <w:spacing w:after="0"/>
        <w:jc w:val="both"/>
      </w:pPr>
      <w: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 მთავრობის ძირითადი პრიორიტეტი გახადა.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14:paraId="3691D2BB" w14:textId="77777777" w:rsidR="00BC324F" w:rsidRDefault="001004F1" w:rsidP="003B551D">
      <w:pPr>
        <w:numPr>
          <w:ilvl w:val="0"/>
          <w:numId w:val="26"/>
        </w:numPr>
        <w:spacing w:after="0"/>
        <w:ind w:left="0"/>
        <w:jc w:val="both"/>
      </w:pPr>
      <w: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134E255B" w14:textId="77777777" w:rsidR="00BC324F" w:rsidRDefault="001004F1" w:rsidP="003B551D">
      <w:pPr>
        <w:numPr>
          <w:ilvl w:val="0"/>
          <w:numId w:val="26"/>
        </w:numPr>
        <w:spacing w:after="0"/>
        <w:ind w:left="0"/>
        <w:jc w:val="both"/>
      </w:pPr>
      <w: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37FBCA3C" w14:textId="77777777" w:rsidR="00BC324F" w:rsidRDefault="001004F1" w:rsidP="003B551D">
      <w:pPr>
        <w:numPr>
          <w:ilvl w:val="0"/>
          <w:numId w:val="26"/>
        </w:numPr>
        <w:spacing w:after="0"/>
        <w:ind w:left="0"/>
        <w:jc w:val="both"/>
      </w:pPr>
      <w: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518A1FC9" w14:textId="77777777" w:rsidR="00BC324F" w:rsidRDefault="001004F1" w:rsidP="003B551D">
      <w:pPr>
        <w:numPr>
          <w:ilvl w:val="0"/>
          <w:numId w:val="26"/>
        </w:numPr>
        <w:spacing w:after="0"/>
        <w:ind w:left="0"/>
        <w:jc w:val="both"/>
      </w:pPr>
      <w: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3AF24081" w14:textId="77777777" w:rsidR="00BC324F" w:rsidRDefault="001004F1" w:rsidP="003B551D">
      <w:pPr>
        <w:spacing w:after="0"/>
        <w:jc w:val="both"/>
      </w:pPr>
      <w:r>
        <w:t>საქართველო ერთ-ერთია იმ სახელმწიფოთაგან,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სხვა ქვეყნების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Pr>
          <w:vertAlign w:val="superscript"/>
        </w:rPr>
        <w:footnoteReference w:id="1"/>
      </w:r>
      <w:r>
        <w:t xml:space="preserve">. </w:t>
      </w:r>
    </w:p>
    <w:p w14:paraId="7AA17092" w14:textId="77777777" w:rsidR="00BC324F" w:rsidRDefault="001004F1" w:rsidP="003B551D">
      <w:pPr>
        <w:spacing w:after="0"/>
        <w:jc w:val="both"/>
      </w:pPr>
      <w:commentRangeStart w:id="0"/>
      <w: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commentRangeEnd w:id="0"/>
      <w:r w:rsidR="009472AD">
        <w:rPr>
          <w:rStyle w:val="CommentReference"/>
        </w:rPr>
        <w:commentReference w:id="0"/>
      </w:r>
    </w:p>
    <w:p w14:paraId="1E689DD5" w14:textId="77777777" w:rsidR="00BC324F" w:rsidRDefault="001004F1" w:rsidP="003B551D">
      <w:pPr>
        <w:spacing w:after="0"/>
        <w:jc w:val="both"/>
        <w:rPr>
          <w:b/>
        </w:rPr>
      </w:pPr>
      <w:commentRangeStart w:id="1"/>
      <w:r>
        <w:t>პანდემიის გამოცხადებამდე ადრეულ ეტაპზე, 24.01.2020</w:t>
      </w:r>
      <w:r>
        <w:rPr>
          <w:b/>
        </w:rPr>
        <w:t xml:space="preserve">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N 01 -18/ო ბრძანებით </w:t>
      </w:r>
      <w:r>
        <w:t xml:space="preserve">შექმნა საკოორდინაციო კომისია. საერთაშორისო არენაზე მდგომარეობის გართულების შესაბამისად, </w:t>
      </w:r>
      <w:commentRangeEnd w:id="1"/>
      <w:r w:rsidR="009472AD">
        <w:rPr>
          <w:rStyle w:val="CommentReference"/>
        </w:rPr>
        <w:commentReference w:id="1"/>
      </w:r>
      <w:r>
        <w:t xml:space="preserve">ქვეყანაში ოპერატიული რეაგირების გაუმჯობესების მიზნით 28.01.2020 საქართველოს მთავრობის N164 განკარგულებით </w:t>
      </w:r>
      <w:r>
        <w:rPr>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Pr>
          <w:b/>
        </w:rPr>
        <w:t>.</w:t>
      </w:r>
    </w:p>
    <w:p w14:paraId="2E7BB38B" w14:textId="77777777" w:rsidR="00BC324F" w:rsidRDefault="001004F1" w:rsidP="003B551D">
      <w:pPr>
        <w:spacing w:after="0"/>
        <w:jc w:val="both"/>
        <w:rPr>
          <w:b/>
        </w:rPr>
      </w:pPr>
      <w:r>
        <w:lastRenderedPageBreak/>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Pr>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Pr>
          <w:b/>
        </w:rPr>
        <w:t xml:space="preserve">27.02.2020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N 01-70/ო ბრძანებით  დაამტკიცა</w:t>
      </w:r>
      <w:r>
        <w:rPr>
          <w:b/>
        </w:rPr>
        <w:t xml:space="preserve"> სპეციალური ოპერატიული გეგმა.</w:t>
      </w:r>
    </w:p>
    <w:p w14:paraId="5AA3BA0E" w14:textId="77777777" w:rsidR="00BC324F" w:rsidRDefault="001004F1" w:rsidP="003B551D">
      <w:pPr>
        <w:spacing w:after="0"/>
        <w:jc w:val="both"/>
      </w:pPr>
      <w: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Pr>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t>“.</w:t>
      </w:r>
    </w:p>
    <w:p w14:paraId="56258DC4" w14:textId="77777777" w:rsidR="00BC324F" w:rsidRDefault="001004F1" w:rsidP="003B551D">
      <w:pPr>
        <w:spacing w:after="0"/>
        <w:jc w:val="both"/>
        <w:rPr>
          <w:b/>
        </w:rPr>
      </w:pPr>
      <w: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 xml:space="preserve">02.02.2020 ბრძანება N01-24/ნ დამტკიცდა </w:t>
      </w:r>
      <w:r>
        <w:rPr>
          <w:b/>
        </w:rPr>
        <w:t>„სამედიცინო სტატისტიკური ინფორმაციის წარმოების და მიწოდების წესის შესახებ“</w:t>
      </w:r>
      <w:r>
        <w:t>, ხოლო 25.03.2020 ბრძანებით №01-26/ნ ასახული იქნა გარკვეული ცვლილებები. კლინიკური სფეროსთვის</w:t>
      </w:r>
      <w:r>
        <w:rPr>
          <w:b/>
        </w:rPr>
        <w:t xml:space="preserve"> </w:t>
      </w:r>
      <w: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Pr>
          <w:b/>
        </w:rPr>
        <w:t>„ახალი კორონავირუსით (SARS-CoV-2) გამოწვეული ინფექციის (COVID-19) კლინიკური მართვა</w:t>
      </w:r>
      <w:r>
        <w:t>“, ასევე ჯანდაცვის სფეროსთვის მიზნობრივი რეკომენდაციების გასატარებლად, 25.03.2020 გამოსცა ბრძანება N01-123/ო „</w:t>
      </w:r>
      <w:r>
        <w:rPr>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t xml:space="preserve">“, დამატებით 29.03.2020 გამოიცა ბრძანება N01-133/ო </w:t>
      </w:r>
      <w:r>
        <w:rPr>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t xml:space="preserve"> და 30.03.2020 ბრძანებით N01-135/ო შეიქმნა პროტოკოლი </w:t>
      </w:r>
      <w:r>
        <w:rPr>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79BC7A81" w14:textId="77777777" w:rsidR="00BC324F" w:rsidRDefault="001004F1" w:rsidP="003B551D">
      <w:pPr>
        <w:spacing w:after="0"/>
        <w:jc w:val="both"/>
      </w:pPr>
      <w: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მარტიდან </w:t>
      </w:r>
      <w:r>
        <w:rPr>
          <w:b/>
        </w:rPr>
        <w:t xml:space="preserve">საქართველოს პრეზიდენტის ბრძანებით </w:t>
      </w:r>
      <w:r>
        <w:t>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„დარჩი სახლში“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Pr>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Pr>
          <w:b/>
        </w:rPr>
        <w:t xml:space="preserve">„საქართველოს ოკუპირებული ტერიტორიებიდან დევნილთა, შრომის, ჯანმრთელობისა და </w:t>
      </w:r>
      <w:r>
        <w:rPr>
          <w:b/>
        </w:rPr>
        <w:lastRenderedPageBreak/>
        <w:t xml:space="preserve">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4EB4B30E" w14:textId="77777777" w:rsidR="00BC324F" w:rsidRDefault="001004F1" w:rsidP="003B551D">
      <w:pPr>
        <w:spacing w:after="0"/>
        <w:jc w:val="both"/>
      </w:pPr>
      <w: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ბრძანება N01-31/ნ</w:t>
      </w:r>
      <w:r>
        <w:rPr>
          <w:b/>
        </w:rPr>
        <w:t xml:space="preserve"> „იზოლაციისა და კარანტინის წესები“</w:t>
      </w:r>
      <w:r>
        <w:t xml:space="preserve">, ხოლო 01.04.2020-დან გამოცემულ იქნა ბრძანება N01-144/ო </w:t>
      </w:r>
      <w:r>
        <w:rPr>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t>ახალი შემთხვევების წარმომავლობის შეფასების შემდეგ, გამკაცრდა ზომები და</w:t>
      </w:r>
      <w:r>
        <w:rPr>
          <w:b/>
        </w:rPr>
        <w:t xml:space="preserve"> </w:t>
      </w:r>
      <w:r>
        <w:t>იზოლაციისა და კარანტინის დარღვევის აღკვეთისთვის 23.04.2020 ამოქმედდა საქართველოს კანონი</w:t>
      </w:r>
      <w:r>
        <w:rPr>
          <w:b/>
        </w:rPr>
        <w:t xml:space="preserve"> „საქართველოს ადმინისტრაციულ სამართალდარღვევათა კოდექსში ცვლილების შეტანის შესახებ’’</w:t>
      </w:r>
      <w:r>
        <w:t xml:space="preserve">, ხოლო 23.05.2020 საქართველოს მთავრობამ  გამოსცა დადგენილება N322 </w:t>
      </w:r>
      <w:r>
        <w:rPr>
          <w:b/>
        </w:rPr>
        <w:t>“იზოლაციისა და კარანტინის წესების დამტკიცების შესახებ”</w:t>
      </w:r>
      <w:r>
        <w:t>.</w:t>
      </w:r>
    </w:p>
    <w:p w14:paraId="0545F43C" w14:textId="77777777" w:rsidR="00BC324F" w:rsidRDefault="001004F1" w:rsidP="003B551D">
      <w:pPr>
        <w:spacing w:after="0"/>
        <w:jc w:val="both"/>
      </w:pPr>
      <w:r>
        <w:t>მნიშვნელოვანი ცვლილება იყო ასახული საქართველოს პარლამენტის მიერ 22.05.2020 კანონში</w:t>
      </w:r>
      <w:r>
        <w:rPr>
          <w:b/>
        </w:rPr>
        <w:t xml:space="preserve"> „საზოგადოებრივი ჯანმრთელობის შესახებ“, </w:t>
      </w:r>
      <w: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ასევე,ამ უფლებით ექსკლუზიური სარგებლობის კონკრეტული ვადა.</w:t>
      </w:r>
    </w:p>
    <w:p w14:paraId="67B75499" w14:textId="77777777" w:rsidR="00BC324F" w:rsidRDefault="001004F1" w:rsidP="003B551D">
      <w:pPr>
        <w:spacing w:after="0"/>
        <w:jc w:val="both"/>
      </w:pPr>
      <w: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Pr>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t>.</w:t>
      </w:r>
    </w:p>
    <w:p w14:paraId="7F355143" w14:textId="77777777" w:rsidR="00BC324F" w:rsidRDefault="001004F1" w:rsidP="003B551D">
      <w:pPr>
        <w:spacing w:after="0"/>
        <w:jc w:val="both"/>
        <w:rPr>
          <w:b/>
        </w:rPr>
      </w:pPr>
      <w:r>
        <w:t xml:space="preserve">პრევენციის გაძლიერების მიზნით საქართველოს მთავრობის დადგენილებით N368 დამტკიცდა </w:t>
      </w:r>
      <w:r>
        <w:rPr>
          <w:b/>
        </w:rPr>
        <w:t>“პირბადის ტარების წესის დამტკიცების შესახებ”</w:t>
      </w:r>
      <w:r>
        <w:t xml:space="preserve">, 12.06.2020-დან მიღებულ იქნა კანონი პირბადის ტარების აღსრულებაზე </w:t>
      </w:r>
      <w:r>
        <w:rPr>
          <w:b/>
        </w:rPr>
        <w:t>„საქართველოს ადმინისტრაციულ სამართალდარღვევათა კოდექსში ცვლილების შეტანის შესახებ’’</w:t>
      </w:r>
      <w:r>
        <w:t>,</w:t>
      </w:r>
      <w:r>
        <w:rPr>
          <w:b/>
        </w:rPr>
        <w:t xml:space="preserve"> </w:t>
      </w:r>
      <w:r>
        <w:t>ხოლო ტესტირების მოცვის გაფართოებისთვის 15.06.2020 საქართველოს მთავრობის განკარგულებით N975 მიღებულ იქნა „</w:t>
      </w:r>
      <w:r>
        <w:rPr>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t>”</w:t>
      </w:r>
      <w:r>
        <w:rPr>
          <w:b/>
        </w:rPr>
        <w:t>.</w:t>
      </w:r>
    </w:p>
    <w:p w14:paraId="3B7B75D2" w14:textId="77777777" w:rsidR="00BC324F" w:rsidRDefault="001004F1" w:rsidP="003B551D">
      <w:pPr>
        <w:spacing w:after="0"/>
        <w:jc w:val="both"/>
      </w:pPr>
      <w:r>
        <w:t xml:space="preserve">მთავრობასთან ერთად </w:t>
      </w:r>
      <w:r w:rsidR="00C74586">
        <w:t>მნიშვნელოვანია</w:t>
      </w:r>
      <w:r>
        <w:t xml:space="preserve"> </w:t>
      </w:r>
      <w:del w:id="2" w:author="Ketevan Goginashvili" w:date="2020-08-13T11:12:00Z">
        <w:r w:rsidDel="00DD6BB4">
          <w:delText xml:space="preserve">ჩვენი </w:delText>
        </w:r>
      </w:del>
      <w:r>
        <w:t xml:space="preserve">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w:t>
      </w:r>
      <w:r>
        <w:lastRenderedPageBreak/>
        <w:t xml:space="preserve">მისცა ქვეყანას, პირველ ეტაპზე დროულად აეცილებინა ჯანდაცვის სისტემის შესაძლო კოლაფსი. </w:t>
      </w:r>
    </w:p>
    <w:p w14:paraId="0A63C425" w14:textId="77777777" w:rsidR="00DD6BB4" w:rsidRDefault="001004F1" w:rsidP="003B551D">
      <w:pPr>
        <w:spacing w:after="0"/>
        <w:jc w:val="both"/>
        <w:rPr>
          <w:ins w:id="3" w:author="Ketevan Goginashvili" w:date="2020-08-13T11:13:00Z"/>
        </w:rPr>
      </w:pPr>
      <w: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w:t>
      </w:r>
    </w:p>
    <w:p w14:paraId="30688487" w14:textId="77777777" w:rsidR="00DD6BB4" w:rsidRDefault="001004F1" w:rsidP="003B551D">
      <w:pPr>
        <w:spacing w:after="0"/>
        <w:jc w:val="both"/>
        <w:rPr>
          <w:ins w:id="4" w:author="Ketevan Goginashvili" w:date="2020-08-13T11:18:00Z"/>
        </w:rPr>
      </w:pPr>
      <w:r>
        <w:t xml:space="preserve">ნებისმიერ ეტაპზე, </w:t>
      </w:r>
      <w:r>
        <w:rPr>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t xml:space="preserve"> ყოველივე აქედან გამომდინარე, ქვეყანას უნდა ჰქონდეს გეგმა,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w:t>
      </w:r>
    </w:p>
    <w:p w14:paraId="34B0F4A7" w14:textId="77777777" w:rsidR="00DD6BB4" w:rsidRDefault="00DD6BB4" w:rsidP="003B551D">
      <w:pPr>
        <w:spacing w:after="0"/>
        <w:jc w:val="both"/>
        <w:rPr>
          <w:ins w:id="5" w:author="Ketevan Goginashvili" w:date="2020-08-13T11:18:00Z"/>
        </w:rPr>
      </w:pPr>
    </w:p>
    <w:p w14:paraId="03A67AB2" w14:textId="77777777" w:rsidR="00DD6BB4" w:rsidRDefault="00DD6BB4" w:rsidP="00DD6BB4">
      <w:pPr>
        <w:spacing w:after="0"/>
        <w:jc w:val="both"/>
        <w:rPr>
          <w:ins w:id="6" w:author="Ketevan Goginashvili" w:date="2020-08-13T11:16:00Z"/>
        </w:rPr>
      </w:pPr>
      <w:commentRangeStart w:id="7"/>
      <w:ins w:id="8" w:author="Ketevan Goginashvili" w:date="2020-08-13T11:18:00Z">
        <w:r>
          <w:rPr>
            <w:b/>
          </w:rPr>
          <w:t xml:space="preserve">ჯანდაცვის სექტორის COVID-19 გადაუდებელი მზადყოფნის სამოქმედო გეგმის პრინციპები </w:t>
        </w:r>
      </w:ins>
      <w:ins w:id="9" w:author="Ketevan Goginashvili" w:date="2020-08-13T11:19:00Z">
        <w:r>
          <w:rPr>
            <w:b/>
          </w:rPr>
          <w:t xml:space="preserve">მიზანი </w:t>
        </w:r>
      </w:ins>
      <w:ins w:id="10" w:author="Ketevan Goginashvili" w:date="2020-08-13T11:18:00Z">
        <w:r>
          <w:rPr>
            <w:b/>
          </w:rPr>
          <w:t>და ამოცანები</w:t>
        </w:r>
      </w:ins>
      <w:commentRangeEnd w:id="7"/>
      <w:ins w:id="11" w:author="Ketevan Goginashvili" w:date="2020-08-13T11:27:00Z">
        <w:r w:rsidR="002C4A26">
          <w:rPr>
            <w:rStyle w:val="CommentReference"/>
          </w:rPr>
          <w:commentReference w:id="7"/>
        </w:r>
      </w:ins>
    </w:p>
    <w:p w14:paraId="24BDB1D8" w14:textId="77777777" w:rsidR="00BC324F" w:rsidRDefault="001004F1" w:rsidP="003B551D">
      <w:pPr>
        <w:spacing w:after="0"/>
        <w:jc w:val="both"/>
      </w:pPr>
      <w:r>
        <w:t xml:space="preserve">ქვეყანაში </w:t>
      </w:r>
      <w:r>
        <w:rPr>
          <w:b/>
        </w:rPr>
        <w:t xml:space="preserve">ჯანდაცვის სექტორის COVID-19 გადაუდებელი მზადყოფნის სამოქმედო გეგმის (გმსგ) </w:t>
      </w:r>
      <w:r>
        <w:t xml:space="preserve">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 “დამატებითი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Pr>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1C5C6145" w14:textId="77777777" w:rsidR="00BC324F" w:rsidRDefault="001004F1" w:rsidP="003B551D">
      <w:pPr>
        <w:numPr>
          <w:ilvl w:val="0"/>
          <w:numId w:val="11"/>
        </w:numPr>
        <w:spacing w:after="0"/>
        <w:ind w:left="0"/>
        <w:jc w:val="both"/>
      </w:pPr>
      <w:r>
        <w:t>მოსახლეობის ინტერესების მაქსიმალურად გათვალისწინება და მათი ჩართულობა;</w:t>
      </w:r>
    </w:p>
    <w:p w14:paraId="1F0C5794" w14:textId="77777777" w:rsidR="00BC324F" w:rsidRDefault="001004F1" w:rsidP="003B551D">
      <w:pPr>
        <w:numPr>
          <w:ilvl w:val="0"/>
          <w:numId w:val="11"/>
        </w:numPr>
        <w:spacing w:after="0"/>
        <w:ind w:left="0"/>
        <w:jc w:val="both"/>
      </w:pPr>
      <w:r>
        <w:t>სამეცნიერო მტკიცებულებებით ხელმძღვანელობა;</w:t>
      </w:r>
    </w:p>
    <w:p w14:paraId="3788957E" w14:textId="77777777" w:rsidR="00BC324F" w:rsidRDefault="001004F1" w:rsidP="003B551D">
      <w:pPr>
        <w:numPr>
          <w:ilvl w:val="0"/>
          <w:numId w:val="11"/>
        </w:numPr>
        <w:spacing w:after="0"/>
        <w:ind w:left="0"/>
        <w:jc w:val="both"/>
      </w:pPr>
      <w:r>
        <w:t>სამართლიანობა და ხელმისაწვდომობა;</w:t>
      </w:r>
    </w:p>
    <w:p w14:paraId="0DDBDC9E" w14:textId="77777777" w:rsidR="00BC324F" w:rsidRDefault="001004F1" w:rsidP="003B551D">
      <w:pPr>
        <w:numPr>
          <w:ilvl w:val="0"/>
          <w:numId w:val="11"/>
        </w:numPr>
        <w:spacing w:after="0"/>
        <w:ind w:left="0"/>
        <w:jc w:val="both"/>
      </w:pPr>
      <w:r>
        <w:t>გამჭირვალობა;</w:t>
      </w:r>
    </w:p>
    <w:p w14:paraId="46AB44B5" w14:textId="77777777" w:rsidR="00BC324F" w:rsidRDefault="001004F1" w:rsidP="003B551D">
      <w:pPr>
        <w:numPr>
          <w:ilvl w:val="0"/>
          <w:numId w:val="11"/>
        </w:numPr>
        <w:spacing w:after="0"/>
        <w:ind w:left="0"/>
        <w:jc w:val="both"/>
      </w:pPr>
      <w:r>
        <w:t>მულტისექტორული კოორდინაცია</w:t>
      </w:r>
    </w:p>
    <w:p w14:paraId="3377AD25" w14:textId="77777777" w:rsidR="001004F1" w:rsidRPr="001004F1" w:rsidRDefault="001004F1" w:rsidP="003B551D">
      <w:pPr>
        <w:pBdr>
          <w:bottom w:val="single" w:sz="12" w:space="1" w:color="000000"/>
        </w:pBdr>
        <w:spacing w:after="0"/>
        <w:jc w:val="both"/>
      </w:pPr>
      <w: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w:t>
      </w:r>
      <w:r>
        <w:lastRenderedPageBreak/>
        <w:t xml:space="preserve">მომავალი შესაძლო ტალღების მისაღებად მომზადებისას აუცილებელია </w:t>
      </w:r>
      <w:r>
        <w:rPr>
          <w:i/>
        </w:rPr>
        <w:t>მოკლე ვადაში</w:t>
      </w:r>
      <w:r>
        <w:t xml:space="preserve"> ჯანდაცვის სისტემის მობილიზაცია და </w:t>
      </w:r>
      <w:r>
        <w:rPr>
          <w:i/>
        </w:rPr>
        <w:t>ხანგრძლივვადიან პერსპექტივაში</w:t>
      </w:r>
      <w:r>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113A32AB" w14:textId="77777777" w:rsidR="001004F1" w:rsidRDefault="001004F1" w:rsidP="003B551D">
      <w:pPr>
        <w:numPr>
          <w:ilvl w:val="0"/>
          <w:numId w:val="12"/>
        </w:numPr>
        <w:pBdr>
          <w:bottom w:val="single" w:sz="12" w:space="1" w:color="000000"/>
        </w:pBdr>
        <w:spacing w:after="0"/>
        <w:ind w:left="0"/>
        <w:jc w:val="both"/>
      </w:pPr>
      <w: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00B695E1" w14:textId="77777777" w:rsidR="001004F1" w:rsidRDefault="001004F1" w:rsidP="003B551D">
      <w:pPr>
        <w:numPr>
          <w:ilvl w:val="0"/>
          <w:numId w:val="12"/>
        </w:numPr>
        <w:pBdr>
          <w:bottom w:val="single" w:sz="12" w:space="1" w:color="000000"/>
        </w:pBdr>
        <w:spacing w:after="0" w:line="276" w:lineRule="auto"/>
        <w:ind w:left="0"/>
        <w:jc w:val="both"/>
      </w:pPr>
      <w: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77A07E59" w14:textId="77777777" w:rsidR="00BC324F" w:rsidRDefault="001004F1" w:rsidP="003B551D">
      <w:pPr>
        <w:pBdr>
          <w:bottom w:val="single" w:sz="12" w:space="1" w:color="000000"/>
        </w:pBdr>
        <w:spacing w:after="0" w:line="276" w:lineRule="auto"/>
        <w:jc w:val="both"/>
      </w:pPr>
      <w:r>
        <w:t>შესაბამისად, აღნიშნული მიზნების მისაღწევად საჭიროა:</w:t>
      </w:r>
    </w:p>
    <w:p w14:paraId="631C2394" w14:textId="77777777" w:rsidR="00BC324F" w:rsidRDefault="001004F1" w:rsidP="003B551D">
      <w:pPr>
        <w:numPr>
          <w:ilvl w:val="0"/>
          <w:numId w:val="20"/>
        </w:numPr>
        <w:spacing w:after="0" w:line="276" w:lineRule="auto"/>
        <w:ind w:left="0"/>
        <w:jc w:val="both"/>
      </w:pPr>
      <w:r>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498DC4E6" w14:textId="77777777" w:rsidR="00BC324F" w:rsidRDefault="001004F1" w:rsidP="003B551D">
      <w:pPr>
        <w:numPr>
          <w:ilvl w:val="0"/>
          <w:numId w:val="20"/>
        </w:numPr>
        <w:spacing w:after="0" w:line="276" w:lineRule="auto"/>
        <w:ind w:left="0"/>
        <w:jc w:val="both"/>
      </w:pPr>
      <w: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5EC7871E" w14:textId="77777777" w:rsidR="00BC324F" w:rsidRDefault="001004F1" w:rsidP="003B551D">
      <w:pPr>
        <w:numPr>
          <w:ilvl w:val="0"/>
          <w:numId w:val="20"/>
        </w:numPr>
        <w:spacing w:after="0"/>
        <w:ind w:left="0"/>
        <w:jc w:val="both"/>
      </w:pPr>
      <w:r>
        <w:t>სტრატეგიულად მნიშვნელოვანი პროცესებისთვის ფინანსური პარამეტრების შემუშავება.</w:t>
      </w:r>
    </w:p>
    <w:p w14:paraId="27976264" w14:textId="77777777" w:rsidR="00BC324F" w:rsidRDefault="001004F1" w:rsidP="003B551D">
      <w:pPr>
        <w:pBdr>
          <w:bottom w:val="single" w:sz="12" w:space="1" w:color="000000"/>
        </w:pBdr>
        <w:spacing w:after="0"/>
        <w:jc w:val="both"/>
      </w:pPr>
      <w: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და მხარდამჭერი, თანმხლები ღონისძიებებია: </w:t>
      </w:r>
    </w:p>
    <w:p w14:paraId="75A65DA8" w14:textId="77777777" w:rsidR="00BC324F" w:rsidRDefault="001004F1" w:rsidP="003B551D">
      <w:pPr>
        <w:numPr>
          <w:ilvl w:val="0"/>
          <w:numId w:val="25"/>
        </w:numPr>
        <w:pBdr>
          <w:bottom w:val="single" w:sz="12" w:space="1" w:color="000000"/>
        </w:pBdr>
        <w:spacing w:after="0"/>
        <w:ind w:left="0"/>
        <w:jc w:val="both"/>
      </w:pPr>
      <w:r>
        <w:t>ამოცანა 1 - საზოგადოებრივი ჯანმრთელობის სისტემის გაძლიერება;</w:t>
      </w:r>
    </w:p>
    <w:p w14:paraId="0A63F33D" w14:textId="77777777" w:rsidR="00BC324F" w:rsidRDefault="001004F1" w:rsidP="003B551D">
      <w:pPr>
        <w:numPr>
          <w:ilvl w:val="0"/>
          <w:numId w:val="25"/>
        </w:numPr>
        <w:pBdr>
          <w:bottom w:val="single" w:sz="12" w:space="1" w:color="000000"/>
        </w:pBdr>
        <w:spacing w:after="0"/>
        <w:ind w:left="0"/>
        <w:jc w:val="both"/>
      </w:pPr>
      <w:r>
        <w:t xml:space="preserve">ამოცანა 2 - ეპიდზედამხედველობის გაძლიერება; </w:t>
      </w:r>
    </w:p>
    <w:p w14:paraId="377732B8" w14:textId="77777777" w:rsidR="00BC324F" w:rsidRDefault="001004F1" w:rsidP="003B551D">
      <w:pPr>
        <w:numPr>
          <w:ilvl w:val="0"/>
          <w:numId w:val="25"/>
        </w:numPr>
        <w:pBdr>
          <w:bottom w:val="single" w:sz="12" w:space="1" w:color="000000"/>
        </w:pBdr>
        <w:spacing w:after="0"/>
        <w:ind w:left="0"/>
        <w:jc w:val="both"/>
      </w:pPr>
      <w:r>
        <w:t>ამოცანა 3  - ლაბორატორიული სისტემების გაძლიერება;</w:t>
      </w:r>
    </w:p>
    <w:p w14:paraId="72E18239" w14:textId="77777777" w:rsidR="00BC324F" w:rsidRDefault="001004F1" w:rsidP="003B551D">
      <w:pPr>
        <w:numPr>
          <w:ilvl w:val="0"/>
          <w:numId w:val="25"/>
        </w:numPr>
        <w:pBdr>
          <w:bottom w:val="single" w:sz="12" w:space="1" w:color="000000"/>
        </w:pBdr>
        <w:spacing w:after="0"/>
        <w:ind w:left="0"/>
        <w:jc w:val="both"/>
      </w:pPr>
      <w:r>
        <w:t>ამოცანა 4  - პირველადი ჯანდაცვის სისტემის გადაუდებელი მზადყოფნის გაუმჯობესება;</w:t>
      </w:r>
    </w:p>
    <w:p w14:paraId="504DCC8D" w14:textId="77777777" w:rsidR="00BC324F" w:rsidRDefault="001004F1" w:rsidP="003B551D">
      <w:pPr>
        <w:numPr>
          <w:ilvl w:val="0"/>
          <w:numId w:val="25"/>
        </w:numPr>
        <w:pBdr>
          <w:bottom w:val="single" w:sz="12" w:space="1" w:color="000000"/>
        </w:pBdr>
        <w:spacing w:after="0"/>
        <w:ind w:left="0"/>
        <w:jc w:val="both"/>
      </w:pPr>
      <w:r>
        <w:t>ამოცანა 5  - ჰოსპიტალური სექტორი გადაუდებელი მზადყოფნის გაუმჯობესება;</w:t>
      </w:r>
    </w:p>
    <w:p w14:paraId="53AD2333" w14:textId="77777777" w:rsidR="00BC324F" w:rsidRDefault="001004F1" w:rsidP="003B551D">
      <w:pPr>
        <w:numPr>
          <w:ilvl w:val="0"/>
          <w:numId w:val="25"/>
        </w:numPr>
        <w:pBdr>
          <w:bottom w:val="single" w:sz="12" w:space="1" w:color="000000"/>
        </w:pBdr>
        <w:spacing w:after="0"/>
        <w:ind w:left="0"/>
        <w:jc w:val="both"/>
      </w:pPr>
      <w:r>
        <w:t xml:space="preserve">ამოცანა 6  - საჭირო ადამიანური რესურსების სპეციალური მომზადება; </w:t>
      </w:r>
    </w:p>
    <w:p w14:paraId="342C3D89" w14:textId="77777777" w:rsidR="00BC324F" w:rsidRDefault="001004F1" w:rsidP="003B551D">
      <w:pPr>
        <w:numPr>
          <w:ilvl w:val="0"/>
          <w:numId w:val="25"/>
        </w:numPr>
        <w:pBdr>
          <w:bottom w:val="single" w:sz="12" w:space="1" w:color="000000"/>
        </w:pBdr>
        <w:spacing w:after="0"/>
        <w:ind w:left="0"/>
        <w:jc w:val="both"/>
      </w:pPr>
      <w:r>
        <w:t>ამოცანა 7 - ჯანმრთელობის ხელშეწყობა, რისკის კომუნიკაცია და სამოქალაქო ცნობიერების გაძლიერება.</w:t>
      </w:r>
    </w:p>
    <w:p w14:paraId="20417ABA" w14:textId="77777777" w:rsidR="00BC324F" w:rsidRDefault="001004F1" w:rsidP="003B551D">
      <w:pPr>
        <w:spacing w:after="0"/>
        <w:jc w:val="both"/>
      </w:pPr>
      <w: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0B0DEFC4" w14:textId="77777777" w:rsidR="00BC324F" w:rsidRDefault="001004F1" w:rsidP="003B551D">
      <w:pPr>
        <w:numPr>
          <w:ilvl w:val="0"/>
          <w:numId w:val="15"/>
        </w:numPr>
        <w:spacing w:after="0"/>
        <w:ind w:left="0"/>
        <w:jc w:val="both"/>
      </w:pPr>
      <w:r>
        <w:t xml:space="preserve">მხარდამჭერი კვლევები; </w:t>
      </w:r>
    </w:p>
    <w:p w14:paraId="30B3DC8A" w14:textId="77777777" w:rsidR="00BC324F" w:rsidRDefault="001004F1" w:rsidP="003B551D">
      <w:pPr>
        <w:numPr>
          <w:ilvl w:val="0"/>
          <w:numId w:val="15"/>
        </w:numPr>
        <w:spacing w:after="0"/>
        <w:ind w:left="0"/>
        <w:jc w:val="both"/>
      </w:pPr>
      <w:r>
        <w:t>ლოჯისტიკა, შესყიდვა და მარაგები;</w:t>
      </w:r>
    </w:p>
    <w:p w14:paraId="7F2065A8" w14:textId="77777777" w:rsidR="00BC324F" w:rsidRDefault="001004F1" w:rsidP="003B551D">
      <w:pPr>
        <w:numPr>
          <w:ilvl w:val="0"/>
          <w:numId w:val="15"/>
        </w:numPr>
        <w:spacing w:after="0"/>
        <w:ind w:left="0"/>
        <w:jc w:val="both"/>
      </w:pPr>
      <w:r>
        <w:t>საინფორმაციო ტექნოლოგიები და ინოვაციები;</w:t>
      </w:r>
    </w:p>
    <w:p w14:paraId="18E8E1D5" w14:textId="77777777" w:rsidR="00BC324F" w:rsidRDefault="001004F1" w:rsidP="003B551D">
      <w:pPr>
        <w:numPr>
          <w:ilvl w:val="0"/>
          <w:numId w:val="15"/>
        </w:numPr>
        <w:spacing w:after="0"/>
        <w:ind w:left="0"/>
        <w:jc w:val="both"/>
      </w:pPr>
      <w:r>
        <w:t>მულტისექტორული თანამშრომლობა;</w:t>
      </w:r>
    </w:p>
    <w:p w14:paraId="392C6F56" w14:textId="77777777" w:rsidR="00BC324F" w:rsidRDefault="001004F1" w:rsidP="003B551D">
      <w:pPr>
        <w:numPr>
          <w:ilvl w:val="0"/>
          <w:numId w:val="15"/>
        </w:numPr>
        <w:spacing w:after="0"/>
        <w:ind w:left="0"/>
        <w:jc w:val="both"/>
      </w:pPr>
      <w:r>
        <w:t>საერთაშორისო ჩართულობა.</w:t>
      </w:r>
    </w:p>
    <w:p w14:paraId="78B8109A" w14:textId="77777777" w:rsidR="00BC324F" w:rsidRDefault="001004F1" w:rsidP="003B551D">
      <w:pPr>
        <w:pBdr>
          <w:bottom w:val="single" w:sz="12" w:space="1" w:color="000000"/>
        </w:pBdr>
        <w:spacing w:after="0"/>
        <w:jc w:val="both"/>
      </w:pPr>
      <w:r>
        <w:t>დოკუმენტი ითვალისწინებს ქვეყანაში განგაშის სამ-დონიანი სისტემის დანერგვას (</w:t>
      </w:r>
      <w:r>
        <w:rPr>
          <w:i/>
        </w:rPr>
        <w:t>მწვანე, ყვითელი და წითელი</w:t>
      </w:r>
      <w:r>
        <w:t>), შესაბამისი მაჩვენებლებით</w:t>
      </w:r>
      <w:r>
        <w:rPr>
          <w:vertAlign w:val="superscript"/>
        </w:rPr>
        <w:footnoteReference w:id="2"/>
      </w:r>
      <w:r>
        <w:t xml:space="preserve">. დეტალური ინფორმაცია წარმოდგენილია დანართ 1-ში.  </w:t>
      </w:r>
    </w:p>
    <w:p w14:paraId="4861E665" w14:textId="77777777" w:rsidR="00BC324F" w:rsidRDefault="001004F1" w:rsidP="003B551D">
      <w:pPr>
        <w:pBdr>
          <w:bottom w:val="single" w:sz="12" w:space="1" w:color="000000"/>
        </w:pBdr>
        <w:spacing w:after="0"/>
        <w:jc w:val="both"/>
      </w:pPr>
      <w:r>
        <w:t xml:space="preserve">დღეისათვის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w:t>
      </w:r>
      <w:r>
        <w:lastRenderedPageBreak/>
        <w:t xml:space="preserve">ტენდენცია აქვს, ინტენსიურად ხდება ტესტირების გაფართოება, რაც ქვეყნის რეაგირების დონეს ამყარებს და საშუალებას აძლევს, სტაბილურად შეინარჩუნოს შემსუბუქების ღონისძიებები. </w:t>
      </w:r>
    </w:p>
    <w:p w14:paraId="6ED093AB" w14:textId="77777777" w:rsidR="00BC324F" w:rsidRDefault="001004F1" w:rsidP="00C74586">
      <w:pPr>
        <w:pBdr>
          <w:bottom w:val="single" w:sz="12" w:space="1" w:color="000000"/>
        </w:pBdr>
        <w:spacing w:after="0"/>
        <w:jc w:val="both"/>
        <w:rPr>
          <w:b/>
          <w:u w:val="single"/>
        </w:rPr>
      </w:pPr>
      <w: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w:t>
      </w:r>
      <w:commentRangeStart w:id="12"/>
      <w:r>
        <w:t xml:space="preserve">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commentRangeEnd w:id="12"/>
      <w:r w:rsidR="002C4A26">
        <w:rPr>
          <w:rStyle w:val="CommentReference"/>
        </w:rPr>
        <w:commentReference w:id="12"/>
      </w:r>
      <w:r>
        <w:br w:type="page"/>
      </w:r>
    </w:p>
    <w:p w14:paraId="52BE054D" w14:textId="77777777" w:rsidR="00BC324F" w:rsidRDefault="001004F1" w:rsidP="003B551D">
      <w:pPr>
        <w:spacing w:after="0"/>
        <w:jc w:val="both"/>
        <w:rPr>
          <w:b/>
          <w:u w:val="single"/>
        </w:rPr>
      </w:pPr>
      <w:r>
        <w:rPr>
          <w:b/>
          <w:u w:val="single"/>
        </w:rPr>
        <w:lastRenderedPageBreak/>
        <w:t>ამოცანა 1: საზოგადოებრივი ჯანმრთელობის სისტემის გაძლიერება</w:t>
      </w:r>
    </w:p>
    <w:p w14:paraId="5EDE3050" w14:textId="77777777" w:rsidR="00C74586" w:rsidRDefault="00C74586" w:rsidP="003B551D">
      <w:pPr>
        <w:spacing w:after="0"/>
        <w:jc w:val="both"/>
        <w:rPr>
          <w:b/>
          <w:u w:val="single"/>
        </w:rPr>
      </w:pPr>
    </w:p>
    <w:p w14:paraId="0CF068FF" w14:textId="77777777" w:rsidR="00BC324F" w:rsidRDefault="001004F1" w:rsidP="003B551D">
      <w:pPr>
        <w:spacing w:after="0"/>
        <w:jc w:val="both"/>
      </w:pPr>
      <w:r>
        <w:t>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Pr>
          <w:vertAlign w:val="superscript"/>
        </w:rPr>
        <w:footnoteReference w:id="3"/>
      </w:r>
      <w:r>
        <w:t xml:space="preserve"> და მოიცავს „</w:t>
      </w:r>
      <w:r>
        <w:rPr>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Pr>
          <w:rFonts w:ascii="Arial" w:eastAsia="Arial" w:hAnsi="Arial" w:cs="Arial"/>
          <w:color w:val="333333"/>
          <w:vertAlign w:val="superscript"/>
        </w:rPr>
        <w:footnoteReference w:id="4"/>
      </w:r>
      <w:r>
        <w:rPr>
          <w:rFonts w:ascii="Arial" w:eastAsia="Arial" w:hAnsi="Arial" w:cs="Arial"/>
          <w:color w:val="333333"/>
        </w:rPr>
        <w:t xml:space="preserve">. </w:t>
      </w:r>
      <w:r>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Pr>
          <w:b/>
        </w:rPr>
        <w:t xml:space="preserve"> </w:t>
      </w:r>
    </w:p>
    <w:p w14:paraId="7DF8C2BE" w14:textId="77777777" w:rsidR="00BC324F" w:rsidRDefault="001004F1" w:rsidP="003B551D">
      <w:pPr>
        <w:spacing w:after="0"/>
        <w:jc w:val="both"/>
      </w:pPr>
      <w:r>
        <w:t>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Pr>
          <w:vertAlign w:val="superscript"/>
        </w:rPr>
        <w:footnoteReference w:id="5"/>
      </w:r>
      <w: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4B53F77F"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არსებული, განმეორებით წარმოშობილი და ახლად აღმოცენებული გადამდები დაავადებების მართვა;</w:t>
      </w:r>
    </w:p>
    <w:p w14:paraId="6F4AA25E"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არაგადამდები დაავადებების განუხრელად მზარდი ტვირთის შემცირება;</w:t>
      </w:r>
    </w:p>
    <w:p w14:paraId="1D43EB2F"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51A22771"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54CFEAD3" w14:textId="77777777" w:rsidR="00BC324F" w:rsidRDefault="001004F1" w:rsidP="003B551D">
      <w:pPr>
        <w:spacing w:after="0"/>
        <w:jc w:val="both"/>
      </w:pPr>
      <w:r>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Pr>
          <w:vertAlign w:val="superscript"/>
        </w:rPr>
        <w:footnoteReference w:id="6"/>
      </w:r>
      <w:r>
        <w:t xml:space="preserve"> და გაეროს “მდგრადი განვითარების გეგმა” და “მდგრადი განვითარების მიზნები”</w:t>
      </w:r>
      <w:r>
        <w:rPr>
          <w:vertAlign w:val="superscript"/>
        </w:rPr>
        <w:footnoteReference w:id="7"/>
      </w:r>
      <w:r>
        <w:t xml:space="preserve">,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ქვეყნებს გარკვეული თავისუფლება აქვთ მინიჭებული, საზოგადოებრივი ჯანმრთელობის მოწყობის ის სტრუქტურა შეიმუშავონ, რომელიც არსებული </w:t>
      </w:r>
      <w:r>
        <w:lastRenderedPageBreak/>
        <w:t>რეალობიდან გამომდინარე, იქნება მაქსიმალურად ეფექტური, მოქნილი და ყველაზე უკეთ შეძლებს ზემოაღნიშნული მოთხოვნების შესაბამისად დროულ რეაგირებას.</w:t>
      </w:r>
    </w:p>
    <w:p w14:paraId="47707326" w14:textId="77777777" w:rsidR="00BC324F" w:rsidRDefault="001004F1" w:rsidP="003B551D">
      <w:pPr>
        <w:spacing w:after="0"/>
        <w:jc w:val="both"/>
      </w:pPr>
      <w: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Pr>
          <w:vertAlign w:val="superscript"/>
        </w:rPr>
        <w:footnoteReference w:id="8"/>
      </w:r>
      <w:r>
        <w:rPr>
          <w:vertAlign w:val="superscript"/>
        </w:rPr>
        <w:t>,</w:t>
      </w:r>
      <w:r>
        <w:rPr>
          <w:vertAlign w:val="superscript"/>
        </w:rPr>
        <w:footnoteReference w:id="9"/>
      </w:r>
      <w: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3FFE521F" w14:textId="77777777" w:rsidR="00BC324F" w:rsidRDefault="001004F1" w:rsidP="003B551D">
      <w:pPr>
        <w:spacing w:after="0" w:line="240" w:lineRule="auto"/>
        <w:jc w:val="both"/>
      </w:pPr>
      <w:r>
        <w:t>1. მოსახლეობის ჯანმრთელობისა და კეთილდღეობის შეფასება და ეპიდზედამხედველობა.</w:t>
      </w:r>
    </w:p>
    <w:p w14:paraId="1AA13685" w14:textId="77777777" w:rsidR="00BC324F" w:rsidRDefault="001004F1" w:rsidP="003B551D">
      <w:pPr>
        <w:spacing w:after="0" w:line="240" w:lineRule="auto"/>
        <w:jc w:val="both"/>
      </w:pPr>
      <w:r>
        <w:t>2. ჯანმრთელობისთვის საფრთხეებისა და საგანგებო შემთხვევების მონიტორინგი და რეაგირება.</w:t>
      </w:r>
    </w:p>
    <w:p w14:paraId="35B55C31" w14:textId="77777777" w:rsidR="00BC324F" w:rsidRDefault="001004F1" w:rsidP="003B551D">
      <w:pPr>
        <w:spacing w:after="0" w:line="240" w:lineRule="auto"/>
        <w:jc w:val="both"/>
      </w:pPr>
      <w:r>
        <w:t>3. გარემოს ჯანმრთელობის, შრომის, სურსათისა და წყლის უვნებლობის უზრუნველყოფა.</w:t>
      </w:r>
    </w:p>
    <w:p w14:paraId="099E8F68" w14:textId="77777777" w:rsidR="00BC324F" w:rsidRDefault="001004F1" w:rsidP="003B551D">
      <w:pPr>
        <w:spacing w:after="0" w:line="240" w:lineRule="auto"/>
        <w:jc w:val="both"/>
      </w:pPr>
      <w: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22F046D3" w14:textId="77777777" w:rsidR="00BC324F" w:rsidRDefault="001004F1" w:rsidP="003B551D">
      <w:pPr>
        <w:spacing w:after="0" w:line="240" w:lineRule="auto"/>
        <w:jc w:val="both"/>
      </w:pPr>
      <w:r>
        <w:t>5. დაავადებათა პრევენცია მათი ადრეული გამოვლენის ჩათვლით.</w:t>
      </w:r>
    </w:p>
    <w:p w14:paraId="76D9CF69" w14:textId="77777777" w:rsidR="00BC324F" w:rsidRDefault="001004F1" w:rsidP="003B551D">
      <w:pPr>
        <w:spacing w:after="0" w:line="240" w:lineRule="auto"/>
        <w:jc w:val="both"/>
      </w:pPr>
      <w:r>
        <w:t>6. მოსახლეობის ჯანმრთელობაზე ორიენტირებით სტრატეგიული ხელმძღვანელობა.</w:t>
      </w:r>
    </w:p>
    <w:p w14:paraId="1CF6E948" w14:textId="77777777" w:rsidR="00BC324F" w:rsidRDefault="001004F1" w:rsidP="003B551D">
      <w:pPr>
        <w:spacing w:after="0" w:line="240" w:lineRule="auto"/>
        <w:jc w:val="both"/>
      </w:pPr>
      <w: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476025A1" w14:textId="77777777" w:rsidR="00BC324F" w:rsidRDefault="001004F1" w:rsidP="003B551D">
      <w:pPr>
        <w:spacing w:after="0" w:line="240" w:lineRule="auto"/>
        <w:jc w:val="both"/>
      </w:pPr>
      <w:r>
        <w:t>8. საზოგადოებრივი ჯანდაცვითი სერვისების ორგანიზაციული სტრუქტურა და დაფინანსება.</w:t>
      </w:r>
    </w:p>
    <w:p w14:paraId="4E906D5A" w14:textId="77777777" w:rsidR="00BC324F" w:rsidRDefault="001004F1" w:rsidP="003B551D">
      <w:pPr>
        <w:spacing w:after="0" w:line="240" w:lineRule="auto"/>
        <w:jc w:val="both"/>
      </w:pPr>
      <w: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15BFE3B3" w14:textId="77777777" w:rsidR="00BC324F" w:rsidRDefault="001004F1" w:rsidP="003B551D">
      <w:pPr>
        <w:spacing w:after="0" w:line="240" w:lineRule="auto"/>
        <w:jc w:val="both"/>
      </w:pPr>
      <w: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7D8F00DF" w14:textId="77777777" w:rsidR="00BC324F" w:rsidRDefault="00BC324F" w:rsidP="003B551D">
      <w:pPr>
        <w:spacing w:after="0" w:line="240" w:lineRule="auto"/>
        <w:jc w:val="both"/>
      </w:pPr>
    </w:p>
    <w:p w14:paraId="722169B6" w14:textId="77777777" w:rsidR="00BC324F" w:rsidRDefault="001004F1" w:rsidP="003B551D">
      <w:pPr>
        <w:spacing w:after="0"/>
        <w:jc w:val="both"/>
      </w:pPr>
      <w:r>
        <w:t>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Pr>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t>)</w:t>
      </w:r>
      <w:r>
        <w:rPr>
          <w:vertAlign w:val="superscript"/>
        </w:rPr>
        <w:footnoteReference w:id="10"/>
      </w:r>
      <w:r>
        <w:t>.</w:t>
      </w:r>
    </w:p>
    <w:p w14:paraId="06E17151" w14:textId="77777777" w:rsidR="00BC324F" w:rsidRDefault="001004F1" w:rsidP="003B551D">
      <w:pPr>
        <w:spacing w:after="0"/>
        <w:jc w:val="both"/>
      </w:pPr>
      <w:r>
        <w:t xml:space="preserve">საქართველომ 2019 წელს გაიარა </w:t>
      </w:r>
      <w:r>
        <w:rPr>
          <w:b/>
        </w:rPr>
        <w:t xml:space="preserve">ჯანმრთელობის მსოფლიო ორგანიზაციის ერთობლივი გარე შეფასება (JEE) </w:t>
      </w:r>
      <w:r>
        <w:t xml:space="preserve">და </w:t>
      </w:r>
      <w:r>
        <w:rPr>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Pr>
          <w:vertAlign w:val="superscript"/>
        </w:rPr>
        <w:footnoteReference w:id="11"/>
      </w:r>
      <w:r>
        <w:t>,</w:t>
      </w:r>
      <w:r>
        <w:rPr>
          <w:vertAlign w:val="superscript"/>
        </w:rPr>
        <w:footnoteReference w:id="12"/>
      </w:r>
      <w: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w:t>
      </w:r>
      <w:r>
        <w:lastRenderedPageBreak/>
        <w:t>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Pr>
          <w:vertAlign w:val="superscript"/>
        </w:rPr>
        <w:footnoteReference w:id="13"/>
      </w:r>
      <w: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11C4F031" w14:textId="77777777" w:rsidR="00C74586" w:rsidRDefault="00C74586" w:rsidP="003B551D">
      <w:pPr>
        <w:spacing w:after="0"/>
        <w:jc w:val="both"/>
        <w:rPr>
          <w:b/>
          <w:u w:val="single"/>
        </w:rPr>
      </w:pPr>
    </w:p>
    <w:p w14:paraId="4B3F5161" w14:textId="77777777" w:rsidR="00BC324F" w:rsidRDefault="001004F1" w:rsidP="003B551D">
      <w:pPr>
        <w:spacing w:after="0"/>
        <w:jc w:val="both"/>
        <w:rPr>
          <w:b/>
          <w:u w:val="single"/>
        </w:rPr>
      </w:pPr>
      <w:r>
        <w:rPr>
          <w:b/>
          <w:u w:val="single"/>
        </w:rPr>
        <w:t xml:space="preserve">სტრატეგიული ღონისძიებები </w:t>
      </w:r>
    </w:p>
    <w:p w14:paraId="5721DE50" w14:textId="77777777" w:rsidR="00C74586" w:rsidRDefault="00C74586" w:rsidP="003B551D">
      <w:pPr>
        <w:spacing w:after="0"/>
        <w:jc w:val="both"/>
        <w:rPr>
          <w:b/>
        </w:rPr>
      </w:pPr>
    </w:p>
    <w:p w14:paraId="495A885E" w14:textId="77777777" w:rsidR="00BC324F" w:rsidRDefault="001004F1" w:rsidP="003B551D">
      <w:pPr>
        <w:spacing w:after="0"/>
        <w:jc w:val="both"/>
        <w:rPr>
          <w:b/>
        </w:rPr>
      </w:pPr>
      <w:r>
        <w:rPr>
          <w:b/>
        </w:rPr>
        <w:t>1.</w:t>
      </w:r>
      <w:r>
        <w:rPr>
          <w:b/>
        </w:rPr>
        <w:tab/>
      </w:r>
      <w:commentRangeStart w:id="13"/>
      <w:r>
        <w:rPr>
          <w:b/>
        </w:rPr>
        <w:t>საზოგადოებრივი ჯანმრთელობის მუნიციპალური ცენტრებისთვის ადამიანური რესურსის მობილიზება</w:t>
      </w:r>
      <w:commentRangeEnd w:id="13"/>
      <w:r w:rsidR="00C564B0">
        <w:rPr>
          <w:rStyle w:val="CommentReference"/>
        </w:rPr>
        <w:commentReference w:id="13"/>
      </w:r>
    </w:p>
    <w:p w14:paraId="312E47CE" w14:textId="77777777" w:rsidR="00BC324F" w:rsidRDefault="001004F1" w:rsidP="003B551D">
      <w:pPr>
        <w:spacing w:after="0"/>
        <w:jc w:val="both"/>
      </w:pPr>
      <w: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Pr>
          <w:b/>
        </w:rPr>
        <w:t xml:space="preserve"> დასახლების რაოდენობა არ აღემატება 180 000-ს. შესაბამისად, 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Pr>
          <w:b/>
          <w:vertAlign w:val="superscript"/>
        </w:rPr>
        <w:footnoteReference w:id="14"/>
      </w:r>
      <w:r>
        <w:rPr>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t>. პროგნოზული საკადრო გადანაწილება წარმოდგენილია დანართ 2-ში.</w:t>
      </w:r>
    </w:p>
    <w:p w14:paraId="57857284" w14:textId="77777777" w:rsidR="00C74586" w:rsidRDefault="00C74586" w:rsidP="003B551D">
      <w:pPr>
        <w:spacing w:after="0"/>
        <w:jc w:val="both"/>
        <w:rPr>
          <w:b/>
        </w:rPr>
      </w:pPr>
    </w:p>
    <w:p w14:paraId="35871323" w14:textId="77777777" w:rsidR="00BC324F" w:rsidRDefault="001004F1" w:rsidP="003B551D">
      <w:pPr>
        <w:spacing w:after="0"/>
        <w:jc w:val="both"/>
        <w:rPr>
          <w:b/>
        </w:rPr>
      </w:pPr>
      <w:r>
        <w:rPr>
          <w:b/>
        </w:rPr>
        <w:t xml:space="preserve">2.  </w:t>
      </w:r>
      <w:r>
        <w:rPr>
          <w:b/>
        </w:rPr>
        <w:tab/>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p>
    <w:p w14:paraId="19F5EFBF" w14:textId="77777777" w:rsidR="00BC324F" w:rsidRDefault="001004F1" w:rsidP="003B551D">
      <w:pPr>
        <w:pBdr>
          <w:top w:val="nil"/>
          <w:left w:val="nil"/>
          <w:bottom w:val="nil"/>
          <w:right w:val="nil"/>
          <w:between w:val="nil"/>
        </w:pBdr>
        <w:spacing w:after="0"/>
        <w:jc w:val="both"/>
      </w:pPr>
      <w:r>
        <w:t xml:space="preserve">მუნიციპალიტეტების მუშაობის და ეფექტურობის გაუმჯობესების მიზნით, </w:t>
      </w:r>
      <w:r>
        <w:rPr>
          <w:i/>
        </w:rPr>
        <w:t xml:space="preserve">ხანგრძლივვადიან პერიოდში </w:t>
      </w:r>
      <w: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დოკუმენტის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უახლოეს პერიოდში 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ამ მხრივ გადადგმული </w:t>
      </w:r>
      <w:r>
        <w:lastRenderedPageBreak/>
        <w:t xml:space="preserve">ქმედითი ნაბიჯები ასევე პასუხობს ECDC-ის მიერ ჩატარებულ ANECC რეკომენდაციებს, რაც სისტემის შესაძლებლობებს კიდევ უფრო გააძლიერებს. </w:t>
      </w:r>
    </w:p>
    <w:p w14:paraId="0AFB378D" w14:textId="77777777" w:rsidR="00BC324F" w:rsidRDefault="00BC324F" w:rsidP="003B551D">
      <w:pPr>
        <w:pBdr>
          <w:top w:val="nil"/>
          <w:left w:val="nil"/>
          <w:bottom w:val="nil"/>
          <w:right w:val="nil"/>
          <w:between w:val="nil"/>
        </w:pBdr>
        <w:spacing w:after="0"/>
        <w:jc w:val="both"/>
        <w:rPr>
          <w:b/>
        </w:rPr>
      </w:pPr>
    </w:p>
    <w:p w14:paraId="628EC26F" w14:textId="77777777" w:rsidR="00BC324F" w:rsidRDefault="001004F1" w:rsidP="003B551D">
      <w:pPr>
        <w:spacing w:after="0"/>
        <w:jc w:val="both"/>
        <w:rPr>
          <w:b/>
        </w:rPr>
      </w:pPr>
      <w:r>
        <w:rPr>
          <w:b/>
        </w:rPr>
        <w:t xml:space="preserve">3.  </w:t>
      </w:r>
      <w:r>
        <w:rPr>
          <w:b/>
        </w:rPr>
        <w:tab/>
      </w:r>
      <w:commentRangeStart w:id="14"/>
      <w:r>
        <w:rPr>
          <w:b/>
        </w:rPr>
        <w:t>ჯანმრთელობის დაცვის სახელმწიფო პროგრამაში COVID-19-ზე რეაგირების პროგრამის ინტეგრირება</w:t>
      </w:r>
      <w:commentRangeEnd w:id="14"/>
      <w:r w:rsidR="00C564B0">
        <w:rPr>
          <w:rStyle w:val="CommentReference"/>
        </w:rPr>
        <w:commentReference w:id="14"/>
      </w:r>
    </w:p>
    <w:p w14:paraId="19C60E98" w14:textId="77777777" w:rsidR="00BC324F" w:rsidRDefault="001004F1" w:rsidP="003B551D">
      <w:pPr>
        <w:spacing w:after="0"/>
        <w:jc w:val="both"/>
      </w:pPr>
      <w: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Pr>
          <w:i/>
        </w:rPr>
        <w:t xml:space="preserve">საშუალო-ვადიან </w:t>
      </w:r>
      <w:r>
        <w:t xml:space="preserve">სამოქმედო გეგმაში აისახება </w:t>
      </w:r>
      <w:r>
        <w:rPr>
          <w:b/>
        </w:rPr>
        <w:t>„COVID-19-ზე რეაგირების“ პროგრამა,</w:t>
      </w:r>
      <w:r>
        <w:t xml:space="preserve"> სადაც გაიწერება სახელმწიფო ვალდებულებები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5E2A90C5" w14:textId="77777777" w:rsidR="00C74586" w:rsidRDefault="00C74586" w:rsidP="003B551D">
      <w:pPr>
        <w:tabs>
          <w:tab w:val="left" w:pos="1280"/>
        </w:tabs>
        <w:spacing w:after="0"/>
        <w:jc w:val="both"/>
        <w:rPr>
          <w:u w:val="single"/>
        </w:rPr>
      </w:pPr>
    </w:p>
    <w:p w14:paraId="2200AE35" w14:textId="77777777" w:rsidR="00BC324F" w:rsidRDefault="001004F1" w:rsidP="003B551D">
      <w:pPr>
        <w:tabs>
          <w:tab w:val="left" w:pos="1280"/>
        </w:tabs>
        <w:spacing w:after="0"/>
        <w:jc w:val="both"/>
        <w:rPr>
          <w:u w:val="single"/>
        </w:rPr>
      </w:pPr>
      <w:r>
        <w:rPr>
          <w:u w:val="single"/>
        </w:rPr>
        <w:t>საზოგადოებრივი ჯანმრთელობის სისტემის გაძლიერების ინდიკატორები:</w:t>
      </w:r>
    </w:p>
    <w:p w14:paraId="0F27FC87" w14:textId="77777777" w:rsidR="00BC324F" w:rsidRDefault="001004F1" w:rsidP="003B551D">
      <w:pPr>
        <w:numPr>
          <w:ilvl w:val="0"/>
          <w:numId w:val="23"/>
        </w:numPr>
        <w:spacing w:after="0"/>
        <w:ind w:left="0"/>
        <w:jc w:val="both"/>
      </w:pPr>
      <w: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14:paraId="0C0F6F48" w14:textId="77777777" w:rsidR="00BC324F" w:rsidRDefault="001004F1" w:rsidP="003B551D">
      <w:pPr>
        <w:numPr>
          <w:ilvl w:val="0"/>
          <w:numId w:val="23"/>
        </w:numPr>
        <w:spacing w:after="0"/>
        <w:ind w:left="0"/>
        <w:jc w:val="both"/>
      </w:pPr>
      <w:r>
        <w:t>დასაქმებულ კადრებს გავლილი აქვთ სპეციალური ტრენინგი 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 - 85% და მზარდი.</w:t>
      </w:r>
    </w:p>
    <w:p w14:paraId="472CE563" w14:textId="77777777" w:rsidR="00BC324F" w:rsidRDefault="001004F1" w:rsidP="003B551D">
      <w:pPr>
        <w:numPr>
          <w:ilvl w:val="0"/>
          <w:numId w:val="23"/>
        </w:numPr>
        <w:spacing w:after="0"/>
        <w:ind w:left="0"/>
        <w:jc w:val="both"/>
        <w:sectPr w:rsidR="00BC324F">
          <w:pgSz w:w="12240" w:h="15840"/>
          <w:pgMar w:top="1440" w:right="1440" w:bottom="1440" w:left="1440" w:header="720" w:footer="720" w:gutter="0"/>
          <w:cols w:space="720" w:equalWidth="0">
            <w:col w:w="9360"/>
          </w:cols>
        </w:sectPr>
      </w:pPr>
      <w: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მატერიალურ-ტექნიკური, ფინანსური), საჭიროების წარმოქმნისას მისი გაგრძელების შესაძლებლობით.</w:t>
      </w:r>
    </w:p>
    <w:p w14:paraId="2068E4B4" w14:textId="439CDF6D" w:rsidR="00BC324F" w:rsidRDefault="001004F1" w:rsidP="003B551D">
      <w:pPr>
        <w:spacing w:after="0"/>
        <w:jc w:val="both"/>
        <w:rPr>
          <w:b/>
          <w:u w:val="single"/>
        </w:rPr>
      </w:pPr>
      <w:r>
        <w:rPr>
          <w:b/>
          <w:u w:val="single"/>
        </w:rPr>
        <w:lastRenderedPageBreak/>
        <w:t xml:space="preserve">ამოცანა 2: ეპიდზედამხედველობის გაძლიერება </w:t>
      </w:r>
      <w:del w:id="15" w:author="Ketevan Goginashvili" w:date="2020-08-13T16:40:00Z">
        <w:r w:rsidDel="000D04EB">
          <w:rPr>
            <w:b/>
            <w:u w:val="single"/>
          </w:rPr>
          <w:delText>სტრატეგიული ღონისძიებები</w:delText>
        </w:r>
      </w:del>
    </w:p>
    <w:p w14:paraId="731A89C8" w14:textId="77777777" w:rsidR="00C74586" w:rsidRDefault="00C74586" w:rsidP="003B551D">
      <w:pPr>
        <w:spacing w:after="0"/>
        <w:jc w:val="both"/>
        <w:rPr>
          <w:b/>
          <w:u w:val="single"/>
        </w:rPr>
      </w:pPr>
    </w:p>
    <w:p w14:paraId="5C24A6EE" w14:textId="77777777" w:rsidR="00BC324F" w:rsidRDefault="001004F1" w:rsidP="003B551D">
      <w:pPr>
        <w:spacing w:after="0"/>
        <w:jc w:val="both"/>
        <w:rPr>
          <w:b/>
          <w:u w:val="single"/>
        </w:rPr>
      </w:pPr>
      <w:r>
        <w:rPr>
          <w:b/>
          <w:u w:val="single"/>
        </w:rPr>
        <w:t xml:space="preserve">სტრატეგიული ღონისძიებები </w:t>
      </w:r>
    </w:p>
    <w:p w14:paraId="0524DA3F" w14:textId="77777777" w:rsidR="00C74586" w:rsidRDefault="00C74586" w:rsidP="003B551D">
      <w:pPr>
        <w:spacing w:after="0" w:line="276" w:lineRule="auto"/>
        <w:jc w:val="both"/>
        <w:rPr>
          <w:b/>
        </w:rPr>
      </w:pPr>
    </w:p>
    <w:p w14:paraId="71D557EF" w14:textId="77777777" w:rsidR="00BC324F" w:rsidRDefault="001004F1" w:rsidP="003B551D">
      <w:pPr>
        <w:spacing w:after="0" w:line="276" w:lineRule="auto"/>
        <w:jc w:val="both"/>
        <w:rPr>
          <w:b/>
        </w:rPr>
      </w:pPr>
      <w:r>
        <w:rPr>
          <w:b/>
        </w:rPr>
        <w:t>2.1. COVID-19-ზე რეგირებისთვის განგაშის სამ დონიანი სისტემის დანერგვა</w:t>
      </w:r>
    </w:p>
    <w:p w14:paraId="209B5CBE" w14:textId="77777777" w:rsidR="00BC324F" w:rsidRDefault="001004F1" w:rsidP="003B551D">
      <w:pPr>
        <w:spacing w:after="0" w:line="276" w:lineRule="auto"/>
        <w:jc w:val="both"/>
      </w:pPr>
      <w:r>
        <w:t>ქვეყნის ეპიდემიოლოგიური რეაგირების და გაძლიერების ფარგლებში, მნიშვნელოვანია ეპიდსიტუაციაზე დაყრდნობით, შემუშავებულ და დანერგილ იქნას განგაშის სიგნალის ამოქმედების სამი დონე, რის საფუძველზეც ქვეყნის ეპიდემიოლოგიურმა და საგანგებო შემთხვევებზე რეაგირებისა და კოორდინირების სამსახურმა რეკომენდაცია უნდა მიაწოდოს ჯანდაცვის სამინისტროს</w:t>
      </w:r>
      <w:r w:rsidR="006C741B">
        <w:t xml:space="preserve">. გათვალისწინებულ უნდა იყოს, რომ მწვანე სიგნალის ამუშავებისთვის, ახალი შემთხვევების გავრცელების დღიური მაჩვენებელი 14 დღის მანძილზე უნდა მერყეობდეს 10 / 100 000 მოსახლეზე, ყვითელი სიგნალის ჩართვისთვის დღიური გავრცელების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დღიური გავრცელების მაჩვენებელი მინიმუმ 14 დღე იქნება 30 ახალი შემთხვევა და მეტი ყოველ 100 000 მოსახლეზე: </w:t>
      </w:r>
    </w:p>
    <w:p w14:paraId="0341B4AD" w14:textId="77777777" w:rsidR="00BC324F" w:rsidRDefault="001004F1" w:rsidP="003B551D">
      <w:pPr>
        <w:spacing w:after="0" w:line="276" w:lineRule="auto"/>
        <w:jc w:val="both"/>
      </w:pPr>
      <w:r>
        <w:rPr>
          <w:noProof/>
          <w:lang w:val="en-US"/>
        </w:rPr>
        <w:drawing>
          <wp:inline distT="114300" distB="114300" distL="114300" distR="114300" wp14:anchorId="144BD410" wp14:editId="3C13247B">
            <wp:extent cx="5657850" cy="30527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57850" cy="3052763"/>
                    </a:xfrm>
                    <a:prstGeom prst="rect">
                      <a:avLst/>
                    </a:prstGeom>
                    <a:ln/>
                  </pic:spPr>
                </pic:pic>
              </a:graphicData>
            </a:graphic>
          </wp:inline>
        </w:drawing>
      </w:r>
    </w:p>
    <w:p w14:paraId="0ABD078D" w14:textId="77777777" w:rsidR="00BC324F" w:rsidRDefault="001004F1" w:rsidP="003B551D">
      <w:pPr>
        <w:spacing w:after="0"/>
        <w:jc w:val="both"/>
      </w:pPr>
      <w:r>
        <w:t xml:space="preserve">ჯანდაცვის სისტემაზე ზეწოლის  და COVID-19-ის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 </w:t>
      </w:r>
    </w:p>
    <w:p w14:paraId="10D75045" w14:textId="77777777" w:rsidR="00C74586" w:rsidRDefault="00C74586" w:rsidP="003B551D">
      <w:pPr>
        <w:spacing w:after="0"/>
        <w:jc w:val="both"/>
        <w:rPr>
          <w:b/>
        </w:rPr>
      </w:pPr>
    </w:p>
    <w:p w14:paraId="2F2F1956" w14:textId="77777777" w:rsidR="00BC324F" w:rsidRDefault="001004F1" w:rsidP="003B551D">
      <w:pPr>
        <w:spacing w:after="0"/>
        <w:jc w:val="both"/>
        <w:rPr>
          <w:b/>
        </w:rPr>
      </w:pPr>
      <w:r>
        <w:rPr>
          <w:b/>
        </w:rPr>
        <w:t>2.2. ადამიანური რესურსების გაძლიერება შემთხვევების გამოვლენისა და კონტაქტების მიდევნებისთვის</w:t>
      </w:r>
    </w:p>
    <w:p w14:paraId="3CEBBE43" w14:textId="77777777" w:rsidR="00BC324F" w:rsidRDefault="001004F1" w:rsidP="003B551D">
      <w:pPr>
        <w:spacing w:after="0"/>
        <w:jc w:val="both"/>
        <w:rPr>
          <w:u w:val="single"/>
        </w:rPr>
      </w:pPr>
      <w:r>
        <w:lastRenderedPageBreak/>
        <w:t>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ა</w:t>
      </w:r>
      <w:r>
        <w:rPr>
          <w:b/>
        </w:rPr>
        <w:t>ხალი და სათადარიგო კადრების მომზადება და არსებულის გადამზადება</w:t>
      </w:r>
      <w:r>
        <w:t xml:space="preserve">, რაც მიმართული უნდა იყოს </w:t>
      </w:r>
      <w:r>
        <w:rPr>
          <w:u w:val="single"/>
        </w:rPr>
        <w:t xml:space="preserve">შემთხვევების გამოვლენასა და კონტაქტების მიდევნებაზე. </w:t>
      </w:r>
    </w:p>
    <w:p w14:paraId="3AEEF382" w14:textId="77777777" w:rsidR="00BC324F" w:rsidRDefault="001004F1" w:rsidP="003B551D">
      <w:pPr>
        <w:spacing w:after="0"/>
        <w:jc w:val="both"/>
      </w:pPr>
      <w: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Pr>
          <w:vertAlign w:val="superscript"/>
        </w:rPr>
        <w:footnoteReference w:id="15"/>
      </w:r>
      <w:r>
        <w:t>.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Pr>
          <w:vertAlign w:val="superscript"/>
        </w:rPr>
        <w:footnoteReference w:id="16"/>
      </w:r>
      <w:r>
        <w:t xml:space="preserve">. საქართველოს მახასიათებლებიდან გამომდინარე, ეს ნიშნავს, რომ COVID-19-ზე რეაგირების გაუმჯობესების მიზნით, </w:t>
      </w:r>
      <w:commentRangeStart w:id="16"/>
      <w:r>
        <w:rPr>
          <w:b/>
        </w:rPr>
        <w:t>ქვეყნის ეპიდემიოლოგიური სამსახურში უნდა იყოს უშუალოდ პანდემიის რეაგირებაზე დასაქმებული 148-259 კადრი</w:t>
      </w:r>
      <w:r>
        <w:t xml:space="preserve">. </w:t>
      </w:r>
      <w:commentRangeEnd w:id="16"/>
      <w:r w:rsidR="000D04EB">
        <w:rPr>
          <w:rStyle w:val="CommentReference"/>
        </w:rPr>
        <w:commentReference w:id="16"/>
      </w:r>
      <w:r>
        <w:t>მომზადებული სპეციალისტები რეგიონში 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 გადანაწილდებიან ქვეყნის მასშტაბით. საწყის ეტაპზე ისინი ჩართულები იქნებიან უშუალოდ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ჩაერთვებიან საჭიროების შესაბამისად, რუტინულ საქმიანობაში.</w:t>
      </w:r>
    </w:p>
    <w:p w14:paraId="7C00983E" w14:textId="77777777" w:rsidR="00BC324F" w:rsidRDefault="001004F1" w:rsidP="003B551D">
      <w:pPr>
        <w:tabs>
          <w:tab w:val="left" w:pos="1280"/>
        </w:tabs>
        <w:spacing w:after="0"/>
        <w:jc w:val="both"/>
      </w:pPr>
      <w:r>
        <w:t>აუცილებელია ამ მუშაობისთვის ა</w:t>
      </w:r>
      <w:r>
        <w:rPr>
          <w:b/>
        </w:rPr>
        <w:t>ხალი ტექნოლოგიების და თანამედროვე ციფრული აპლიკაციების გამოყენება</w:t>
      </w:r>
      <w:r>
        <w:t xml:space="preserve">. ციფრული აპლიკაციების გამოყენებით 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განსაკუთრებით მნიშვნელოვანია შესაძლო შემდგომ 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და საქმიანობის უწყვეტობას გლობალურ ბაზარზე პერსონალური თავდაცვითი საშუალებების შესაძლო დეფიციტის დროსაც. სპეციალური ხელსაწყოების გამოყენებით, მოსახლეობა შეძლებს დაარეგისტრიროს საკუთარი სიმპტომები, რაც </w:t>
      </w:r>
      <w:r>
        <w:rPr>
          <w:b/>
        </w:rPr>
        <w:t xml:space="preserve">რეალურ დროში ეპიდზედამხედველობის </w:t>
      </w:r>
      <w:r>
        <w:t>შესაძლებლობას გაზრდის</w:t>
      </w:r>
      <w:r>
        <w:rPr>
          <w:vertAlign w:val="superscript"/>
        </w:rPr>
        <w:footnoteReference w:id="17"/>
      </w:r>
      <w:r>
        <w:t xml:space="preserve">. </w:t>
      </w:r>
    </w:p>
    <w:p w14:paraId="3DDD7072" w14:textId="77777777" w:rsidR="00C74586" w:rsidRDefault="00C74586" w:rsidP="003B551D">
      <w:pPr>
        <w:tabs>
          <w:tab w:val="left" w:pos="1280"/>
        </w:tabs>
        <w:spacing w:after="0"/>
        <w:jc w:val="both"/>
        <w:rPr>
          <w:b/>
        </w:rPr>
      </w:pPr>
    </w:p>
    <w:p w14:paraId="732F8ADF" w14:textId="77777777" w:rsidR="00BC324F" w:rsidRDefault="001004F1" w:rsidP="003B551D">
      <w:pPr>
        <w:tabs>
          <w:tab w:val="left" w:pos="1280"/>
        </w:tabs>
        <w:spacing w:after="0"/>
        <w:jc w:val="both"/>
        <w:rPr>
          <w:b/>
        </w:rPr>
      </w:pPr>
      <w:r>
        <w:rPr>
          <w:b/>
        </w:rPr>
        <w:t xml:space="preserve">2.3. საყრდენი ბაზებით ეპიდზედამხედველობის გაფართოება </w:t>
      </w:r>
    </w:p>
    <w:p w14:paraId="01EF7577" w14:textId="77777777" w:rsidR="00BC324F" w:rsidRDefault="001004F1" w:rsidP="003B551D">
      <w:pPr>
        <w:tabs>
          <w:tab w:val="left" w:pos="1280"/>
        </w:tabs>
        <w:spacing w:after="0"/>
        <w:jc w:val="both"/>
      </w:pPr>
      <w:r>
        <w:t xml:space="preserve">ეპიდემიოლოგიური სამსახურის გაძლიერების ფარგლებში, ქვეყანაში გაფართოვდება  საყრდენი ბაზებით ეპიდზედამხედველობა (გრიპისმაგვარი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Pr>
          <w:b/>
        </w:rPr>
        <w:t>სენტინელური ბაზების დამატებით,</w:t>
      </w:r>
      <w:r>
        <w:t xml:space="preserve"> განსაკუთრებით:</w:t>
      </w:r>
    </w:p>
    <w:p w14:paraId="5A7A11CC" w14:textId="77777777" w:rsidR="00BC324F" w:rsidRDefault="001004F1" w:rsidP="003B551D">
      <w:pPr>
        <w:numPr>
          <w:ilvl w:val="0"/>
          <w:numId w:val="31"/>
        </w:numPr>
        <w:tabs>
          <w:tab w:val="left" w:pos="1280"/>
        </w:tabs>
        <w:spacing w:after="0"/>
        <w:ind w:left="0"/>
        <w:jc w:val="both"/>
      </w:pPr>
      <w:r>
        <w:t>ქვეყნის სასაზღვრო რეგიონებში;</w:t>
      </w:r>
    </w:p>
    <w:p w14:paraId="1809A877" w14:textId="77777777" w:rsidR="00BC324F" w:rsidRDefault="001004F1" w:rsidP="003B551D">
      <w:pPr>
        <w:numPr>
          <w:ilvl w:val="0"/>
          <w:numId w:val="31"/>
        </w:numPr>
        <w:tabs>
          <w:tab w:val="left" w:pos="1280"/>
        </w:tabs>
        <w:spacing w:after="0"/>
        <w:ind w:left="0"/>
        <w:jc w:val="both"/>
      </w:pPr>
      <w:r>
        <w:lastRenderedPageBreak/>
        <w:t>იქ, სადაც მოსახლეობის ასაკობრივ სტრუქტურაში ჭარბობენ ხანდაზმულები;</w:t>
      </w:r>
    </w:p>
    <w:p w14:paraId="4590902F" w14:textId="77777777" w:rsidR="00BC324F" w:rsidRDefault="001004F1" w:rsidP="003B551D">
      <w:pPr>
        <w:numPr>
          <w:ilvl w:val="0"/>
          <w:numId w:val="31"/>
        </w:numPr>
        <w:tabs>
          <w:tab w:val="left" w:pos="1280"/>
        </w:tabs>
        <w:spacing w:after="0"/>
        <w:ind w:left="0"/>
        <w:jc w:val="both"/>
      </w:pPr>
      <w:r>
        <w:t>დაბალი შემოსავლის მქონე მოსახლეობის ფენა;</w:t>
      </w:r>
    </w:p>
    <w:p w14:paraId="55F82254" w14:textId="77777777" w:rsidR="00BC324F" w:rsidRDefault="001004F1" w:rsidP="003B551D">
      <w:pPr>
        <w:numPr>
          <w:ilvl w:val="0"/>
          <w:numId w:val="31"/>
        </w:numPr>
        <w:tabs>
          <w:tab w:val="left" w:pos="1280"/>
        </w:tabs>
        <w:spacing w:after="0"/>
        <w:ind w:left="0"/>
        <w:jc w:val="both"/>
      </w:pPr>
      <w:r>
        <w:t>შიდა-მიგრანტებით და  კომპაქტურად დასახლებულ პუნქტებში.</w:t>
      </w:r>
    </w:p>
    <w:p w14:paraId="2B49E6C1" w14:textId="77777777" w:rsidR="00C74586" w:rsidRDefault="00C74586" w:rsidP="003B551D">
      <w:pPr>
        <w:tabs>
          <w:tab w:val="left" w:pos="1280"/>
        </w:tabs>
        <w:spacing w:after="0"/>
        <w:jc w:val="both"/>
        <w:rPr>
          <w:b/>
        </w:rPr>
      </w:pPr>
    </w:p>
    <w:p w14:paraId="4D2645B7" w14:textId="77777777" w:rsidR="00BC324F" w:rsidRDefault="001004F1" w:rsidP="003B551D">
      <w:pPr>
        <w:tabs>
          <w:tab w:val="left" w:pos="1280"/>
        </w:tabs>
        <w:spacing w:after="0"/>
        <w:jc w:val="both"/>
        <w:rPr>
          <w:b/>
        </w:rPr>
      </w:pPr>
      <w:r>
        <w:rPr>
          <w:b/>
        </w:rPr>
        <w:t xml:space="preserve">2.4. შეტყობინების ადრეული სისტემის გაძლიერება </w:t>
      </w:r>
    </w:p>
    <w:p w14:paraId="504D61E2" w14:textId="77777777" w:rsidR="00BC324F" w:rsidRDefault="001004F1" w:rsidP="003B551D">
      <w:pPr>
        <w:tabs>
          <w:tab w:val="left" w:pos="1280"/>
        </w:tabs>
        <w:spacing w:after="0"/>
        <w:jc w:val="both"/>
      </w:pPr>
      <w:r>
        <w:t>ქვეყნის მასშტაბით, ყველა რეგიონში შემავალი მუნიციპალიტეტის ჩათვლით გაძლიერდება  “</w:t>
      </w:r>
      <w:r>
        <w:rPr>
          <w:b/>
        </w:rPr>
        <w:t>შეტყობინების ადრეული სისტემა</w:t>
      </w:r>
      <w:r>
        <w:t>”, 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მოხდება დამატებითი ფინანსური რესურსის მობილიზება, რათა ახალ საყრდენ ბაზებსა და ადრეული შეტყობინების სისტემასთან ასოცირებულ აქტივობებს ჰქონდეს შესაბამისი მდგრადი ფინანსური უზრუნველყოფის კომპონენტი.</w:t>
      </w:r>
    </w:p>
    <w:p w14:paraId="43B1043A" w14:textId="77777777" w:rsidR="00C74586" w:rsidRDefault="00C74586" w:rsidP="003B551D">
      <w:pPr>
        <w:tabs>
          <w:tab w:val="left" w:pos="1280"/>
        </w:tabs>
        <w:spacing w:after="0"/>
        <w:jc w:val="both"/>
        <w:rPr>
          <w:b/>
        </w:rPr>
      </w:pPr>
    </w:p>
    <w:p w14:paraId="78FBF8D6" w14:textId="77777777" w:rsidR="00BC324F" w:rsidRDefault="001004F1" w:rsidP="003B551D">
      <w:pPr>
        <w:tabs>
          <w:tab w:val="left" w:pos="1280"/>
        </w:tabs>
        <w:spacing w:after="0"/>
        <w:jc w:val="both"/>
        <w:rPr>
          <w:b/>
        </w:rPr>
      </w:pPr>
      <w:r>
        <w:rPr>
          <w:b/>
        </w:rPr>
        <w:t>2.5. ეპიდზედამხედველობის მიზნით ელექტრონული ბაზების ინტეგრაციის უზრუნველყოფა</w:t>
      </w:r>
    </w:p>
    <w:p w14:paraId="75862CCA" w14:textId="77777777" w:rsidR="00BC324F" w:rsidRDefault="001004F1" w:rsidP="003B551D">
      <w:pPr>
        <w:tabs>
          <w:tab w:val="left" w:pos="1280"/>
        </w:tabs>
        <w:spacing w:after="0"/>
        <w:jc w:val="both"/>
      </w:pPr>
      <w:r>
        <w:t xml:space="preserve">ეპიდზედამხედველობის გაძლიერების და ეფექტურობის გაუმჯობესებისათვის შეიქმნება ერთიანი COVID-საინფორმაციო სისტემა და შემუშავდება მექანიზმი, რომელიც უზრუნველყოფს არსებული </w:t>
      </w:r>
      <w:r>
        <w:rPr>
          <w:b/>
        </w:rPr>
        <w:t>დაავადებათა ზედამხედველობის ელექტრონული</w:t>
      </w:r>
      <w:r>
        <w:t xml:space="preserve"> </w:t>
      </w:r>
      <w:r>
        <w:rPr>
          <w:b/>
        </w:rPr>
        <w:t>ინტეგრირებული სისტემის (EIDSS)  კავშირს ლაბორატორიულ ელექტრონულ სისტემებთან</w:t>
      </w:r>
      <w:r>
        <w:t xml:space="preserve">, სადაც გათვალისწინებულ იქნება კერძო მფლობელობაში არსებული ლაბორატორიებიც. აღნიშნულის შედეგად შესაძლებელი იქნება პასუხების ავტომატურ რეჟიმში ატვირთვა, რაც საგრძნობლად დაზოგავს ადამიანური რესურსების სამუშაო დროს. ასევე შეიქმნება ლინკი EIDSS-სა და ადგილობრივი საზ. ჯანდაცვის ცენტრის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p>
    <w:p w14:paraId="377135BF" w14:textId="77777777" w:rsidR="00BC324F" w:rsidRDefault="001004F1" w:rsidP="003B551D">
      <w:pPr>
        <w:tabs>
          <w:tab w:val="left" w:pos="1280"/>
        </w:tabs>
        <w:spacing w:after="0"/>
        <w:jc w:val="both"/>
      </w:pPr>
      <w:r>
        <w:t>აღნიშნული კომპონენტების დანერგვა ასევე ხელს შეუწყობს EPHO-ს კრიტერიუმების თანხვედრას, საზ. ჯანდაცვის სისტემის გაძლიერებას და ჯანმო-ს 2019 წლის JEE და ECDC-ს ANECC შეფასებებით მოწოდებული რეკომენდაციების შესრულებას</w:t>
      </w:r>
      <w:r>
        <w:rPr>
          <w:vertAlign w:val="superscript"/>
        </w:rPr>
        <w:footnoteReference w:id="18"/>
      </w:r>
      <w:r>
        <w:t xml:space="preserve">, </w:t>
      </w:r>
      <w:r>
        <w:rPr>
          <w:vertAlign w:val="superscript"/>
        </w:rPr>
        <w:footnoteReference w:id="19"/>
      </w:r>
      <w:r>
        <w:t>.</w:t>
      </w:r>
    </w:p>
    <w:p w14:paraId="0D27BDAD" w14:textId="77777777" w:rsidR="00C74586" w:rsidRDefault="001004F1" w:rsidP="003B551D">
      <w:pPr>
        <w:tabs>
          <w:tab w:val="left" w:pos="1280"/>
        </w:tabs>
        <w:spacing w:after="0"/>
        <w:jc w:val="both"/>
        <w:rPr>
          <w:u w:val="single"/>
        </w:rPr>
      </w:pPr>
      <w:r>
        <w:rPr>
          <w:u w:val="single"/>
        </w:rPr>
        <w:t xml:space="preserve"> </w:t>
      </w:r>
    </w:p>
    <w:p w14:paraId="48A44ECB" w14:textId="77777777" w:rsidR="00BC324F" w:rsidRDefault="001004F1" w:rsidP="003B551D">
      <w:pPr>
        <w:tabs>
          <w:tab w:val="left" w:pos="1280"/>
        </w:tabs>
        <w:spacing w:after="0"/>
        <w:jc w:val="both"/>
        <w:rPr>
          <w:u w:val="single"/>
        </w:rPr>
      </w:pPr>
      <w:r>
        <w:rPr>
          <w:u w:val="single"/>
        </w:rPr>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p>
    <w:p w14:paraId="626F9D62" w14:textId="77777777" w:rsidR="00BC324F" w:rsidRDefault="001004F1" w:rsidP="003B551D">
      <w:pPr>
        <w:numPr>
          <w:ilvl w:val="0"/>
          <w:numId w:val="6"/>
        </w:numPr>
        <w:tabs>
          <w:tab w:val="left" w:pos="1280"/>
        </w:tabs>
        <w:spacing w:after="0"/>
        <w:ind w:left="0"/>
        <w:jc w:val="both"/>
      </w:pPr>
      <w:r>
        <w:t>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სამიზნე მაჩვენებელი 80% და მეტი;</w:t>
      </w:r>
    </w:p>
    <w:p w14:paraId="6EF5980F" w14:textId="77777777" w:rsidR="00BC324F" w:rsidRDefault="001004F1" w:rsidP="003B551D">
      <w:pPr>
        <w:numPr>
          <w:ilvl w:val="0"/>
          <w:numId w:val="6"/>
        </w:numPr>
        <w:tabs>
          <w:tab w:val="left" w:pos="1280"/>
        </w:tabs>
        <w:spacing w:after="0"/>
        <w:ind w:left="0"/>
        <w:jc w:val="both"/>
      </w:pPr>
      <w:r>
        <w:t>მიდევნებულ კონტაქტებში და / ან საკარანტინე ზონაში 90% და მეტ შემთხვევაში ზედამხედველობის სისტემისთვის ცნობილია გამოსავალი;</w:t>
      </w:r>
    </w:p>
    <w:p w14:paraId="5ED76106" w14:textId="77777777" w:rsidR="00BC324F" w:rsidRDefault="001004F1" w:rsidP="003B551D">
      <w:pPr>
        <w:numPr>
          <w:ilvl w:val="0"/>
          <w:numId w:val="6"/>
        </w:numPr>
        <w:tabs>
          <w:tab w:val="left" w:pos="1280"/>
        </w:tabs>
        <w:spacing w:after="0"/>
        <w:ind w:left="0"/>
        <w:jc w:val="both"/>
      </w:pPr>
      <w:r>
        <w:t>დაუდგენელი წყაროს მქონე ახალი შემთხვევების % რაოდენობა. შემცირებადია, სამიზნე მაჩვენებელით 20% და ნაკლები.</w:t>
      </w:r>
    </w:p>
    <w:p w14:paraId="07B1FA7A" w14:textId="77777777" w:rsidR="001004F1" w:rsidRDefault="001004F1" w:rsidP="003B551D">
      <w:pPr>
        <w:spacing w:after="0"/>
        <w:jc w:val="both"/>
        <w:rPr>
          <w:b/>
          <w:u w:val="single"/>
        </w:rPr>
        <w:sectPr w:rsidR="001004F1">
          <w:pgSz w:w="12240" w:h="15840"/>
          <w:pgMar w:top="1440" w:right="1440" w:bottom="1440" w:left="1440" w:header="720" w:footer="720" w:gutter="0"/>
          <w:cols w:space="720" w:equalWidth="0">
            <w:col w:w="9360"/>
          </w:cols>
        </w:sectPr>
      </w:pPr>
    </w:p>
    <w:p w14:paraId="51E2BEE2" w14:textId="77777777" w:rsidR="00BC324F" w:rsidRDefault="001004F1" w:rsidP="003B551D">
      <w:pPr>
        <w:spacing w:after="0"/>
        <w:jc w:val="both"/>
        <w:rPr>
          <w:b/>
          <w:u w:val="single"/>
        </w:rPr>
      </w:pPr>
      <w:r>
        <w:rPr>
          <w:b/>
          <w:u w:val="single"/>
        </w:rPr>
        <w:lastRenderedPageBreak/>
        <w:t xml:space="preserve">ამოცანა 3: ლაბორატორიული სისტემების გაძლიერება, დიაგნოსტიკა და ტესტირება </w:t>
      </w:r>
    </w:p>
    <w:p w14:paraId="02C1D685" w14:textId="77777777" w:rsidR="00C74586" w:rsidRDefault="00C74586" w:rsidP="003B551D">
      <w:pPr>
        <w:spacing w:after="0"/>
        <w:jc w:val="both"/>
      </w:pPr>
    </w:p>
    <w:p w14:paraId="614F6DCD" w14:textId="77777777" w:rsidR="00BC324F" w:rsidRDefault="001004F1" w:rsidP="003B551D">
      <w:pPr>
        <w:spacing w:after="0"/>
        <w:jc w:val="both"/>
      </w:pPr>
      <w: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მასთან არის დაკავშირებული ქვეყანაში ეკონომიკური აქტივობების განხორციელება. ამჟამად ხელმისაწვდომია მოლეკულური, ანტიგენზე დაფუძნებული და სეროლოგიური ტესტები. </w:t>
      </w:r>
    </w:p>
    <w:p w14:paraId="3F34483D" w14:textId="77777777" w:rsidR="00BC324F" w:rsidRDefault="001004F1" w:rsidP="003B551D">
      <w:pPr>
        <w:spacing w:after="0"/>
        <w:jc w:val="both"/>
      </w:pPr>
      <w:r>
        <w:t xml:space="preserve">მსოფლიოში დამატებითი მტკიცებულებების გამოჩენისთანავე, დანერგილი უნდა იქნას ე.წ. </w:t>
      </w:r>
      <w:r>
        <w:rPr>
          <w:b/>
        </w:rPr>
        <w:t>ჭკვიანი (smart) ტესტირების</w:t>
      </w:r>
      <w:r>
        <w:t xml:space="preserve"> მიდგომა, რაც გულისხმობს </w:t>
      </w:r>
      <w:r>
        <w:rPr>
          <w:b/>
        </w:rPr>
        <w:t>ტესტირებს მეთოდის სწორად შერჩევას - სწორად შერჩეული ადამიანისთვის - სწორ დროს</w:t>
      </w:r>
      <w:r>
        <w:t xml:space="preserve">. </w:t>
      </w:r>
    </w:p>
    <w:p w14:paraId="53C412D1" w14:textId="77777777" w:rsidR="00BC324F" w:rsidRDefault="001004F1" w:rsidP="003B551D">
      <w:pPr>
        <w:spacing w:after="0"/>
        <w:jc w:val="both"/>
      </w:pPr>
      <w:r>
        <w:rPr>
          <w:noProof/>
          <w:lang w:val="en-US"/>
        </w:rPr>
        <w:drawing>
          <wp:inline distT="114300" distB="114300" distL="114300" distR="114300" wp14:anchorId="456B6524" wp14:editId="4413E37B">
            <wp:extent cx="5848350" cy="302895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848350" cy="3028950"/>
                    </a:xfrm>
                    <a:prstGeom prst="rect">
                      <a:avLst/>
                    </a:prstGeom>
                    <a:ln/>
                  </pic:spPr>
                </pic:pic>
              </a:graphicData>
            </a:graphic>
          </wp:inline>
        </w:drawing>
      </w:r>
    </w:p>
    <w:p w14:paraId="2412C0C8" w14:textId="77777777" w:rsidR="00BC324F" w:rsidRDefault="001004F1" w:rsidP="003B551D">
      <w:pPr>
        <w:spacing w:after="0"/>
        <w:jc w:val="both"/>
        <w:rPr>
          <w:b/>
        </w:rPr>
      </w:pPr>
      <w: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w:t>
      </w:r>
      <w:commentRangeStart w:id="17"/>
      <w:r>
        <w:t>საშუალო დღიური მაჩვენებელი ივლისის თვეში 3 800-მდე მერყეობს,</w:t>
      </w:r>
      <w:commentRangeEnd w:id="17"/>
      <w:r w:rsidR="003820BB">
        <w:rPr>
          <w:rStyle w:val="CommentReference"/>
        </w:rPr>
        <w:commentReference w:id="17"/>
      </w:r>
      <w:r>
        <w:t xml:space="preserve">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w:t>
      </w:r>
      <w:commentRangeStart w:id="18"/>
      <w:r>
        <w:t xml:space="preserve">6 700 PCR ნიმუშია. </w:t>
      </w:r>
      <w:commentRangeEnd w:id="18"/>
      <w:r w:rsidR="003820BB">
        <w:rPr>
          <w:rStyle w:val="CommentReference"/>
        </w:rPr>
        <w:commentReference w:id="18"/>
      </w:r>
      <w: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Pr>
          <w:b/>
        </w:rPr>
        <w:t xml:space="preserve">8 000 - 10 000-მდე (მაჩვენებელი 215 / 100 00 მოსახლეზე) PCR ტესტის ჩატარების შესაძლებლობის უზრუნველყოფა 2020 წლის ბოლოსთვის. </w:t>
      </w:r>
    </w:p>
    <w:p w14:paraId="7E7A7EDC" w14:textId="77777777" w:rsidR="001004F1" w:rsidRDefault="001004F1" w:rsidP="003B551D">
      <w:pPr>
        <w:spacing w:after="0"/>
        <w:jc w:val="both"/>
      </w:pPr>
      <w:r>
        <w:t xml:space="preserve">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w:t>
      </w:r>
      <w:r>
        <w:lastRenderedPageBreak/>
        <w:t>მიწოდებამდე (</w:t>
      </w:r>
      <w:r>
        <w:rPr>
          <w:i/>
        </w:rPr>
        <w:t>ამ შემთხვევაში ერთიანი აღრიცხვის და რეგისტრაციის სისტემა</w:t>
      </w:r>
      <w:r>
        <w:t xml:space="preserve">) და გამართული ინფრასტრუქტურა. </w:t>
      </w:r>
    </w:p>
    <w:p w14:paraId="3C61C5B1" w14:textId="77777777" w:rsidR="00BC324F" w:rsidRDefault="001004F1" w:rsidP="003B551D">
      <w:pPr>
        <w:spacing w:after="0"/>
        <w:jc w:val="both"/>
      </w:pPr>
      <w:r>
        <w:t>სურათი 1</w:t>
      </w:r>
      <w:r w:rsidRPr="008C05F4">
        <w:t>.</w:t>
      </w:r>
      <w:r>
        <w:t xml:space="preserve"> COVID-19 ტესტირების პროგრამაში მონაწილე ლაბორატორიები</w:t>
      </w:r>
    </w:p>
    <w:p w14:paraId="0DE9F63D" w14:textId="77777777" w:rsidR="00BC324F" w:rsidRDefault="001004F1" w:rsidP="003B551D">
      <w:pPr>
        <w:spacing w:after="0" w:line="240" w:lineRule="auto"/>
        <w:jc w:val="both"/>
        <w:rPr>
          <w:b/>
        </w:rPr>
      </w:pPr>
      <w:r>
        <w:rPr>
          <w:noProof/>
          <w:sz w:val="24"/>
          <w:szCs w:val="24"/>
          <w:lang w:val="en-US"/>
        </w:rPr>
        <w:drawing>
          <wp:inline distT="114300" distB="114300" distL="114300" distR="114300" wp14:anchorId="4A0AB183" wp14:editId="1748C18A">
            <wp:extent cx="5766406" cy="3003550"/>
            <wp:effectExtent l="0" t="0" r="635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77094" cy="3009117"/>
                    </a:xfrm>
                    <a:prstGeom prst="rect">
                      <a:avLst/>
                    </a:prstGeom>
                    <a:ln/>
                  </pic:spPr>
                </pic:pic>
              </a:graphicData>
            </a:graphic>
          </wp:inline>
        </w:drawing>
      </w:r>
    </w:p>
    <w:p w14:paraId="63983AF4" w14:textId="77777777" w:rsidR="00BC324F" w:rsidRDefault="001004F1" w:rsidP="003B551D">
      <w:pPr>
        <w:spacing w:after="0"/>
        <w:jc w:val="both"/>
        <w:rPr>
          <w:b/>
          <w:u w:val="single"/>
        </w:rPr>
      </w:pPr>
      <w:r>
        <w:rPr>
          <w:b/>
          <w:u w:val="single"/>
        </w:rPr>
        <w:t>სტრატეგიული ღონისძიებები</w:t>
      </w:r>
    </w:p>
    <w:p w14:paraId="621A96B4" w14:textId="77777777" w:rsidR="00C74586" w:rsidRDefault="00C74586" w:rsidP="003B551D">
      <w:pPr>
        <w:spacing w:after="0"/>
        <w:jc w:val="both"/>
        <w:rPr>
          <w:b/>
        </w:rPr>
      </w:pPr>
    </w:p>
    <w:p w14:paraId="31145F18" w14:textId="77777777" w:rsidR="00BC324F" w:rsidRDefault="001004F1" w:rsidP="003B551D">
      <w:pPr>
        <w:spacing w:after="0"/>
        <w:jc w:val="both"/>
        <w:rPr>
          <w:b/>
        </w:rPr>
      </w:pPr>
      <w:r>
        <w:rPr>
          <w:b/>
        </w:rPr>
        <w:t>3.1 ადამიანური რესურსების გაძლიერება</w:t>
      </w:r>
    </w:p>
    <w:p w14:paraId="7590DE2D" w14:textId="77777777" w:rsidR="00BC324F" w:rsidRDefault="001004F1" w:rsidP="003B551D">
      <w:pPr>
        <w:spacing w:after="0"/>
        <w:jc w:val="both"/>
      </w:pPr>
      <w:r>
        <w:t>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 ლაბორატორიული შესაძლებლობების გაძლიერების მნიშვნელოვანი ასპექტია. აგვისტოში დაიგეგმება და შემოდგომის მანძილზე გადამზადებულ იქნება ამ მიმართულებით სპეციალიზაციის მსურველები, შემდგომი დასაქმების პერსპექტივით.</w:t>
      </w:r>
    </w:p>
    <w:p w14:paraId="51A868F8" w14:textId="77777777" w:rsidR="00C74586" w:rsidRDefault="00C74586" w:rsidP="003B551D">
      <w:pPr>
        <w:spacing w:after="0"/>
        <w:jc w:val="both"/>
        <w:rPr>
          <w:b/>
        </w:rPr>
      </w:pPr>
    </w:p>
    <w:p w14:paraId="44CFDF6A" w14:textId="77777777" w:rsidR="00BC324F" w:rsidRDefault="001004F1" w:rsidP="003B551D">
      <w:pPr>
        <w:spacing w:after="0"/>
        <w:jc w:val="both"/>
        <w:rPr>
          <w:b/>
        </w:rPr>
      </w:pPr>
      <w:r>
        <w:rPr>
          <w:b/>
        </w:rPr>
        <w:t xml:space="preserve">3.2 </w:t>
      </w:r>
      <w:commentRangeStart w:id="19"/>
      <w:r>
        <w:rPr>
          <w:b/>
        </w:rPr>
        <w:t xml:space="preserve">ინფრასტრუქტურის განვითარება </w:t>
      </w:r>
      <w:commentRangeEnd w:id="19"/>
      <w:r w:rsidR="00DA66C0">
        <w:rPr>
          <w:rStyle w:val="CommentReference"/>
        </w:rPr>
        <w:commentReference w:id="19"/>
      </w:r>
    </w:p>
    <w:p w14:paraId="75BABFDE" w14:textId="77777777" w:rsidR="00BC324F" w:rsidRDefault="001004F1" w:rsidP="003B551D">
      <w:pPr>
        <w:spacing w:after="0"/>
        <w:jc w:val="both"/>
      </w:pPr>
      <w:r>
        <w:t>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ადეკვატური ფართები იქნას გამოყოფილი ქვეყნის მთელ ტერიოტირაზე და / ან სადაც დკსჯეც-ის საკუთრებაში არსებულის გამოყენება შეუძლებელია, დამატებით აშენებული იყოს, სასაზღვრო-გამშვებ პუნქტებთან</w:t>
      </w:r>
      <w:r>
        <w:rPr>
          <w:vertAlign w:val="superscript"/>
        </w:rPr>
        <w:footnoteReference w:id="20"/>
      </w:r>
      <w:r>
        <w:t xml:space="preserve"> და მაღალი რისკის შემცველი </w:t>
      </w:r>
      <w:r>
        <w:lastRenderedPageBreak/>
        <w:t xml:space="preserve">რეგიონების მაქსიმალური მოცვის ორიენტირით (150-200 კვ. მ თითოეულ რეგიონში: სამცხე-ჯავახეთი, კახეთი,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შემდეგ მოჰყვება  დამატებით ბიოუსაფრთხოების მე-2 დონის შესაბამისი 4 ლაბორატორიის აშენება, შესაბამისი ადმინისტრაციული და სასაწყობე სივრცეებით და აღჭურვილობით. </w:t>
      </w:r>
    </w:p>
    <w:p w14:paraId="185FAA1A" w14:textId="77777777" w:rsidR="00C74586" w:rsidRDefault="00C74586" w:rsidP="003B551D">
      <w:pPr>
        <w:spacing w:after="0"/>
        <w:jc w:val="both"/>
        <w:rPr>
          <w:b/>
        </w:rPr>
      </w:pPr>
    </w:p>
    <w:p w14:paraId="290D6410" w14:textId="77777777" w:rsidR="00BC324F" w:rsidRDefault="001004F1" w:rsidP="003B551D">
      <w:pPr>
        <w:spacing w:after="0"/>
        <w:jc w:val="both"/>
        <w:rPr>
          <w:b/>
        </w:rPr>
      </w:pPr>
      <w:r>
        <w:rPr>
          <w:b/>
        </w:rPr>
        <w:t>3.3 COVID-19-ზე ლაბორატორიული დიაგნოსტიკის სერვისის ხარისხის ზედამხედველობა</w:t>
      </w:r>
    </w:p>
    <w:p w14:paraId="01C491A2" w14:textId="77777777" w:rsidR="00BC324F" w:rsidRDefault="001004F1" w:rsidP="003B551D">
      <w:pPr>
        <w:spacing w:after="0"/>
        <w:jc w:val="both"/>
      </w:pPr>
      <w:r>
        <w:t xml:space="preserve">ტესტირების შესაძლებლობების გაფართოებასთან ერთად მნიშვნელოვანია  ხარისხის უწყვეტი მონიტორინგი და მისი გაუმჯობესება. 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w:t>
      </w:r>
      <w:commentRangeStart w:id="20"/>
      <w:r>
        <w:t xml:space="preserve">ლიცენზირების სისტემის, </w:t>
      </w:r>
      <w:commentRangeEnd w:id="20"/>
      <w:r w:rsidR="00DA66C0">
        <w:rPr>
          <w:rStyle w:val="CommentReference"/>
        </w:rPr>
        <w:commentReference w:id="20"/>
      </w:r>
      <w:r>
        <w:t xml:space="preserve">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Pr>
          <w:b/>
        </w:rPr>
        <w:t xml:space="preserve">ასახული იქნება ეროვნულ კანონმდებლობაში, </w:t>
      </w:r>
      <w:r>
        <w:t>რაც მნიშვნელოვანია ლაბორატორიული სერვისების მიწოდების მდგრადობის თვალსაზრისით</w:t>
      </w:r>
      <w:r>
        <w:rPr>
          <w:b/>
        </w:rPr>
        <w:t xml:space="preserve"> </w:t>
      </w:r>
      <w:r>
        <w:rPr>
          <w:i/>
        </w:rPr>
        <w:t>გრძელვადიან პერსპექტივაში</w:t>
      </w:r>
      <w:r>
        <w:t>.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ჩამოყალიბდება  ხარისხის გარე შეფასების სამუშაო ჯგუფი, რომელიც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აღნიშნული ასევე რეკომენდებულია ჯანმო-ს 2019 წლის ერთობლივი გარე შეფასებით</w:t>
      </w:r>
      <w:r>
        <w:rPr>
          <w:vertAlign w:val="superscript"/>
        </w:rPr>
        <w:footnoteReference w:id="21"/>
      </w:r>
      <w:r>
        <w:t>.</w:t>
      </w:r>
    </w:p>
    <w:p w14:paraId="6D13A2D4" w14:textId="77777777" w:rsidR="00C74586" w:rsidRDefault="00C74586" w:rsidP="003B551D">
      <w:pPr>
        <w:spacing w:after="0"/>
        <w:jc w:val="both"/>
        <w:rPr>
          <w:b/>
        </w:rPr>
      </w:pPr>
    </w:p>
    <w:p w14:paraId="255A9AF4" w14:textId="77777777" w:rsidR="00BC324F" w:rsidRDefault="001004F1" w:rsidP="003B551D">
      <w:pPr>
        <w:spacing w:after="0"/>
        <w:jc w:val="both"/>
        <w:rPr>
          <w:b/>
        </w:rPr>
      </w:pPr>
      <w:r>
        <w:rPr>
          <w:b/>
        </w:rPr>
        <w:t>3.4  ტესტირების გაფართოება</w:t>
      </w:r>
    </w:p>
    <w:p w14:paraId="1FF73778" w14:textId="77777777" w:rsidR="00BC324F" w:rsidRDefault="001004F1" w:rsidP="003B551D">
      <w:pPr>
        <w:spacing w:after="0"/>
        <w:jc w:val="both"/>
        <w:rPr>
          <w:u w:val="single"/>
        </w:rPr>
      </w:pPr>
      <w:r>
        <w:rPr>
          <w:u w:val="single"/>
        </w:rPr>
        <w:t xml:space="preserve">ტესტირების პრიორიტეტების განსაზღვრისა და გაფართოების კრიტერიუმებია: </w:t>
      </w:r>
    </w:p>
    <w:p w14:paraId="6A17AC3D" w14:textId="77777777" w:rsidR="00BC324F" w:rsidRDefault="001004F1" w:rsidP="003B551D">
      <w:pPr>
        <w:numPr>
          <w:ilvl w:val="0"/>
          <w:numId w:val="4"/>
        </w:numPr>
        <w:spacing w:after="0"/>
        <w:ind w:left="0"/>
        <w:jc w:val="both"/>
      </w:pPr>
      <w:r>
        <w:t>ეპიდზედამხევდელობითი, კლინიკური, 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14:paraId="2937A276" w14:textId="77777777" w:rsidR="00BC324F" w:rsidRDefault="001004F1" w:rsidP="003B551D">
      <w:pPr>
        <w:numPr>
          <w:ilvl w:val="0"/>
          <w:numId w:val="4"/>
        </w:numPr>
        <w:spacing w:after="0"/>
        <w:ind w:left="0"/>
        <w:jc w:val="both"/>
      </w:pPr>
      <w:r>
        <w:t>COVID-19 დიაგნოსტიკის ეროვნული გაიდლაინების გადახედვა და ალგორითმში პერიოდული ცვლილებების შეტანა;</w:t>
      </w:r>
    </w:p>
    <w:p w14:paraId="56605DD6" w14:textId="77777777" w:rsidR="00BC324F" w:rsidRDefault="001004F1" w:rsidP="003B551D">
      <w:pPr>
        <w:numPr>
          <w:ilvl w:val="0"/>
          <w:numId w:val="4"/>
        </w:numPr>
        <w:spacing w:after="0"/>
        <w:ind w:left="0"/>
        <w:jc w:val="both"/>
      </w:pPr>
      <w:r>
        <w:t>ტესტირების ჩატარების ადგილების / ლოკაციის დამატება;</w:t>
      </w:r>
    </w:p>
    <w:p w14:paraId="49FCB3D5" w14:textId="77777777" w:rsidR="00BC324F" w:rsidRDefault="001004F1" w:rsidP="003B551D">
      <w:pPr>
        <w:numPr>
          <w:ilvl w:val="0"/>
          <w:numId w:val="4"/>
        </w:numPr>
        <w:spacing w:after="0"/>
        <w:ind w:left="0"/>
        <w:jc w:val="both"/>
      </w:pPr>
      <w:r>
        <w:t xml:space="preserve">მონიტორინგის და ხარისხის უზრუნველყოფის სისტემის გაძლიერება; </w:t>
      </w:r>
    </w:p>
    <w:p w14:paraId="7E8BCB17" w14:textId="77777777" w:rsidR="00BC324F" w:rsidRDefault="001004F1" w:rsidP="003B551D">
      <w:pPr>
        <w:numPr>
          <w:ilvl w:val="0"/>
          <w:numId w:val="4"/>
        </w:numPr>
        <w:spacing w:after="0"/>
        <w:ind w:left="0"/>
        <w:jc w:val="both"/>
      </w:pPr>
      <w:r>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14:paraId="53FB33F4" w14:textId="77777777" w:rsidR="00BC324F" w:rsidRDefault="001004F1" w:rsidP="003B551D">
      <w:pPr>
        <w:numPr>
          <w:ilvl w:val="0"/>
          <w:numId w:val="4"/>
        </w:numPr>
        <w:spacing w:after="0"/>
        <w:ind w:left="0"/>
        <w:jc w:val="both"/>
      </w:pPr>
      <w:r>
        <w:t>რესურსების ალოკაცია მოთხოვნის გათვალისწინებით;</w:t>
      </w:r>
    </w:p>
    <w:p w14:paraId="6705088E" w14:textId="77777777" w:rsidR="00BC324F" w:rsidRDefault="001004F1" w:rsidP="003B551D">
      <w:pPr>
        <w:numPr>
          <w:ilvl w:val="0"/>
          <w:numId w:val="4"/>
        </w:numPr>
        <w:spacing w:after="0"/>
        <w:ind w:left="0"/>
        <w:jc w:val="both"/>
      </w:pPr>
      <w:r>
        <w:t xml:space="preserve">ტესტირების ახალი მეთოდოლოგიების ვალიდაცია და დანერვა. </w:t>
      </w:r>
    </w:p>
    <w:p w14:paraId="47262586" w14:textId="77777777" w:rsidR="00BC324F" w:rsidRDefault="001004F1" w:rsidP="003B551D">
      <w:pPr>
        <w:spacing w:after="0"/>
        <w:jc w:val="both"/>
      </w:pPr>
      <w:r>
        <w:t xml:space="preserve">ტესტირების რაოდენობა ეყრდნობა ქვეყანაში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14:paraId="1D7A5BC6" w14:textId="77777777" w:rsidR="00BC324F" w:rsidRDefault="001004F1" w:rsidP="003B551D">
      <w:pPr>
        <w:spacing w:after="0" w:line="276" w:lineRule="auto"/>
        <w:jc w:val="both"/>
      </w:pPr>
      <w:r>
        <w:rPr>
          <w:noProof/>
          <w:lang w:val="en-US"/>
        </w:rPr>
        <w:lastRenderedPageBreak/>
        <w:drawing>
          <wp:inline distT="114300" distB="114300" distL="114300" distR="114300" wp14:anchorId="5D358188" wp14:editId="68B7134C">
            <wp:extent cx="4204581" cy="3135313"/>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l="21314" r="23397"/>
                    <a:stretch>
                      <a:fillRect/>
                    </a:stretch>
                  </pic:blipFill>
                  <pic:spPr>
                    <a:xfrm>
                      <a:off x="0" y="0"/>
                      <a:ext cx="4204581" cy="3135313"/>
                    </a:xfrm>
                    <a:prstGeom prst="rect">
                      <a:avLst/>
                    </a:prstGeom>
                    <a:ln/>
                  </pic:spPr>
                </pic:pic>
              </a:graphicData>
            </a:graphic>
          </wp:inline>
        </w:drawing>
      </w:r>
    </w:p>
    <w:p w14:paraId="7A1F8974" w14:textId="77777777" w:rsidR="00BC324F" w:rsidRDefault="001004F1" w:rsidP="003B551D">
      <w:pPr>
        <w:spacing w:after="0" w:line="240" w:lineRule="auto"/>
        <w:jc w:val="both"/>
      </w:pPr>
      <w:r>
        <w:t>დღეისათვის ქვეყანაში</w:t>
      </w:r>
      <w:r>
        <w:rPr>
          <w:b/>
        </w:rPr>
        <w:t xml:space="preserve"> სავალდებულო ტესტირებას დაქვემდებარებულ პრიორიტეტულ პირთა ნუსხა</w:t>
      </w:r>
      <w:r>
        <w:t xml:space="preserve"> დამტკიცებულია მთავრობის განკარგულებით</w:t>
      </w:r>
      <w:r>
        <w:rPr>
          <w:vertAlign w:val="superscript"/>
        </w:rPr>
        <w:footnoteReference w:id="22"/>
      </w:r>
      <w: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14:paraId="26E90EC5" w14:textId="77777777" w:rsidR="00BC324F" w:rsidRDefault="001004F1" w:rsidP="003B551D">
      <w:pPr>
        <w:spacing w:after="0" w:line="240" w:lineRule="auto"/>
        <w:jc w:val="both"/>
      </w:pPr>
      <w:r>
        <w:lastRenderedPageBreak/>
        <w:t>ქვეყნის არსებული ტესტირების მოცვის და პრიორიტეტულ პირთა ნუსხის გაფართოება ეფუძნება ეტაპობრივად ახალი ჯგუფების დამატებას.</w:t>
      </w:r>
      <w:r>
        <w:rPr>
          <w:vertAlign w:val="superscript"/>
        </w:rPr>
        <w:footnoteReference w:id="23"/>
      </w:r>
      <w:r>
        <w:rPr>
          <w:vertAlign w:val="superscript"/>
        </w:rPr>
        <w:t xml:space="preserve"> </w:t>
      </w:r>
      <w:r>
        <w:t xml:space="preserve">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 ეპიდსიტუაციის ცვლასთან ერთად შესაძლოა ახალი პრიორიტეტული ჯგუფების დამატება ან ამოღება. შესაძლო დამატებით პრიორიტეტულ ჯგუფებში განისაზღვრონ: </w:t>
      </w:r>
    </w:p>
    <w:p w14:paraId="55E85722" w14:textId="77777777" w:rsidR="00BC324F" w:rsidRDefault="001004F1" w:rsidP="003B551D">
      <w:pPr>
        <w:numPr>
          <w:ilvl w:val="0"/>
          <w:numId w:val="18"/>
        </w:numPr>
        <w:spacing w:after="0" w:line="240" w:lineRule="auto"/>
        <w:ind w:left="0"/>
        <w:jc w:val="both"/>
      </w:pPr>
      <w:r>
        <w:t>სამედიცინო და ჯანდაცვის პერსონალის მოცვა გაფართოება, მაგალითად:</w:t>
      </w:r>
    </w:p>
    <w:p w14:paraId="4D639CB3" w14:textId="77777777" w:rsidR="00BC324F" w:rsidRDefault="001004F1" w:rsidP="003B551D">
      <w:pPr>
        <w:numPr>
          <w:ilvl w:val="0"/>
          <w:numId w:val="16"/>
        </w:numPr>
        <w:spacing w:after="0" w:line="240" w:lineRule="auto"/>
        <w:ind w:left="0"/>
        <w:jc w:val="both"/>
      </w:pPr>
      <w:r>
        <w:t>ოფთალმოლოგია</w:t>
      </w:r>
    </w:p>
    <w:p w14:paraId="017F67B5" w14:textId="77777777" w:rsidR="00BC324F" w:rsidRDefault="001004F1" w:rsidP="003B551D">
      <w:pPr>
        <w:numPr>
          <w:ilvl w:val="0"/>
          <w:numId w:val="16"/>
        </w:numPr>
        <w:spacing w:after="0" w:line="240" w:lineRule="auto"/>
        <w:ind w:left="0"/>
        <w:jc w:val="both"/>
      </w:pPr>
      <w:r>
        <w:t>რადიოლოგია</w:t>
      </w:r>
    </w:p>
    <w:p w14:paraId="0FBA34B8" w14:textId="77777777" w:rsidR="00BC324F" w:rsidRDefault="001004F1" w:rsidP="003B551D">
      <w:pPr>
        <w:numPr>
          <w:ilvl w:val="0"/>
          <w:numId w:val="16"/>
        </w:numPr>
        <w:spacing w:after="0" w:line="240" w:lineRule="auto"/>
        <w:ind w:left="0"/>
        <w:jc w:val="both"/>
      </w:pPr>
      <w:r>
        <w:t>სტომატოლოგია</w:t>
      </w:r>
    </w:p>
    <w:p w14:paraId="75851F87" w14:textId="77777777" w:rsidR="00BC324F" w:rsidRDefault="001004F1" w:rsidP="003B551D">
      <w:pPr>
        <w:numPr>
          <w:ilvl w:val="0"/>
          <w:numId w:val="16"/>
        </w:numPr>
        <w:spacing w:after="0" w:line="240" w:lineRule="auto"/>
        <w:ind w:left="0"/>
        <w:jc w:val="both"/>
      </w:pPr>
      <w:r>
        <w:t>ფარმაცევტები და ფარმაკოწარმოებაში დასაქმებულები</w:t>
      </w:r>
    </w:p>
    <w:p w14:paraId="0F177B97" w14:textId="77777777" w:rsidR="00BC324F" w:rsidRDefault="001004F1" w:rsidP="003B551D">
      <w:pPr>
        <w:numPr>
          <w:ilvl w:val="0"/>
          <w:numId w:val="16"/>
        </w:numPr>
        <w:spacing w:after="0" w:line="240" w:lineRule="auto"/>
        <w:ind w:left="0"/>
        <w:jc w:val="both"/>
      </w:pPr>
      <w:r>
        <w:t>მაღალინვაზიური პროცედურების შემდეგ და ლოგინობის ხანის პაციენტები</w:t>
      </w:r>
      <w:r>
        <w:rPr>
          <w:vertAlign w:val="superscript"/>
        </w:rPr>
        <w:footnoteReference w:id="24"/>
      </w:r>
    </w:p>
    <w:p w14:paraId="12ECFD31" w14:textId="77777777" w:rsidR="00BC324F" w:rsidRDefault="001004F1" w:rsidP="003B551D">
      <w:pPr>
        <w:numPr>
          <w:ilvl w:val="0"/>
          <w:numId w:val="16"/>
        </w:numPr>
        <w:spacing w:after="0" w:line="240" w:lineRule="auto"/>
        <w:ind w:left="0"/>
        <w:jc w:val="both"/>
      </w:pPr>
      <w:r>
        <w:t>მაღალი რისკის ჯგუფის მქონე ქრონიკული მოავადეების მკურნალი პერსონალი, სპეციალობების მიხედვით</w:t>
      </w:r>
      <w:r>
        <w:rPr>
          <w:vertAlign w:val="superscript"/>
        </w:rPr>
        <w:footnoteReference w:id="25"/>
      </w:r>
    </w:p>
    <w:p w14:paraId="28B9F028" w14:textId="77777777" w:rsidR="00BC324F" w:rsidRDefault="001004F1" w:rsidP="003B551D">
      <w:pPr>
        <w:numPr>
          <w:ilvl w:val="0"/>
          <w:numId w:val="18"/>
        </w:numPr>
        <w:tabs>
          <w:tab w:val="left" w:pos="1506"/>
        </w:tabs>
        <w:spacing w:after="0" w:line="240" w:lineRule="auto"/>
        <w:ind w:left="0"/>
        <w:jc w:val="both"/>
      </w:pPr>
      <w:r>
        <w:t>სტრატეგიულ ინფრასტრუქტურულ დაწესებულებაში დასაქმებულები</w:t>
      </w:r>
    </w:p>
    <w:p w14:paraId="003F0095" w14:textId="77777777" w:rsidR="00BC324F" w:rsidRDefault="001004F1" w:rsidP="003B551D">
      <w:pPr>
        <w:numPr>
          <w:ilvl w:val="0"/>
          <w:numId w:val="16"/>
        </w:numPr>
        <w:spacing w:after="0" w:line="240" w:lineRule="auto"/>
        <w:ind w:left="0"/>
        <w:jc w:val="both"/>
      </w:pPr>
      <w:r>
        <w:t>კაშხალების და წყალკანალის თანამშრომლები</w:t>
      </w:r>
    </w:p>
    <w:p w14:paraId="0C0603A3" w14:textId="77777777" w:rsidR="00BC324F" w:rsidRDefault="001004F1" w:rsidP="003B551D">
      <w:pPr>
        <w:numPr>
          <w:ilvl w:val="0"/>
          <w:numId w:val="16"/>
        </w:numPr>
        <w:spacing w:after="0" w:line="240" w:lineRule="auto"/>
        <w:ind w:left="0"/>
        <w:jc w:val="both"/>
      </w:pPr>
      <w:r>
        <w:t>თავდაცვის ბაზები</w:t>
      </w:r>
    </w:p>
    <w:p w14:paraId="5DC63DD6" w14:textId="77777777" w:rsidR="00BC324F" w:rsidRDefault="001004F1" w:rsidP="003B551D">
      <w:pPr>
        <w:numPr>
          <w:ilvl w:val="0"/>
          <w:numId w:val="16"/>
        </w:numPr>
        <w:spacing w:after="0" w:line="240" w:lineRule="auto"/>
        <w:ind w:left="0"/>
        <w:jc w:val="both"/>
      </w:pPr>
      <w:r>
        <w:t>ენერგეტიკა</w:t>
      </w:r>
    </w:p>
    <w:p w14:paraId="193F16BF" w14:textId="77777777" w:rsidR="00BC324F" w:rsidRDefault="001004F1" w:rsidP="003B551D">
      <w:pPr>
        <w:numPr>
          <w:ilvl w:val="0"/>
          <w:numId w:val="16"/>
        </w:numPr>
        <w:spacing w:after="0" w:line="240" w:lineRule="auto"/>
        <w:ind w:left="0"/>
        <w:jc w:val="both"/>
      </w:pPr>
      <w:r>
        <w:t>სტრატეგიული სამთავრობო დაწესებულებები</w:t>
      </w:r>
    </w:p>
    <w:p w14:paraId="24586A0A" w14:textId="77777777" w:rsidR="00BC324F" w:rsidRDefault="001004F1" w:rsidP="003B551D">
      <w:pPr>
        <w:numPr>
          <w:ilvl w:val="0"/>
          <w:numId w:val="16"/>
        </w:numPr>
        <w:spacing w:after="0" w:line="240" w:lineRule="auto"/>
        <w:ind w:left="0"/>
        <w:jc w:val="both"/>
      </w:pPr>
      <w:r>
        <w:t>მეხანძრეები</w:t>
      </w:r>
    </w:p>
    <w:p w14:paraId="6EE8D480" w14:textId="77777777" w:rsidR="00BC324F" w:rsidRDefault="001004F1" w:rsidP="003B551D">
      <w:pPr>
        <w:numPr>
          <w:ilvl w:val="0"/>
          <w:numId w:val="18"/>
        </w:numPr>
        <w:tabs>
          <w:tab w:val="left" w:pos="1506"/>
        </w:tabs>
        <w:spacing w:after="0" w:line="240" w:lineRule="auto"/>
        <w:ind w:left="0" w:hanging="562"/>
        <w:jc w:val="both"/>
      </w:pPr>
      <w:r>
        <w:t>კომუნიკაცია / მედია</w:t>
      </w:r>
    </w:p>
    <w:p w14:paraId="752D2EA7" w14:textId="77777777" w:rsidR="00BC324F" w:rsidRDefault="001004F1" w:rsidP="003B551D">
      <w:pPr>
        <w:numPr>
          <w:ilvl w:val="0"/>
          <w:numId w:val="18"/>
        </w:numPr>
        <w:spacing w:after="0" w:line="240" w:lineRule="auto"/>
        <w:ind w:left="0"/>
        <w:jc w:val="both"/>
      </w:pPr>
      <w:r>
        <w:t>ეკონომიკური აქტივობის სხვადასხვა სუბიექტი</w:t>
      </w:r>
    </w:p>
    <w:p w14:paraId="6163BC1F" w14:textId="77777777" w:rsidR="00BC324F" w:rsidRDefault="001004F1" w:rsidP="003B551D">
      <w:pPr>
        <w:numPr>
          <w:ilvl w:val="0"/>
          <w:numId w:val="16"/>
        </w:numPr>
        <w:spacing w:after="0" w:line="240" w:lineRule="auto"/>
        <w:ind w:left="0"/>
        <w:jc w:val="both"/>
      </w:pPr>
      <w:r>
        <w:t>ხორცკომბინატები</w:t>
      </w:r>
    </w:p>
    <w:p w14:paraId="4A34CA0D" w14:textId="77777777" w:rsidR="00BC324F" w:rsidRDefault="001004F1" w:rsidP="003B551D">
      <w:pPr>
        <w:numPr>
          <w:ilvl w:val="0"/>
          <w:numId w:val="16"/>
        </w:numPr>
        <w:spacing w:after="0" w:line="240" w:lineRule="auto"/>
        <w:ind w:left="0"/>
        <w:jc w:val="both"/>
      </w:pPr>
      <w:r>
        <w:t>მეფრინველობის ფაბრიკა</w:t>
      </w:r>
    </w:p>
    <w:p w14:paraId="663837ED" w14:textId="77777777" w:rsidR="00BC324F" w:rsidRDefault="001004F1" w:rsidP="003B551D">
      <w:pPr>
        <w:numPr>
          <w:ilvl w:val="0"/>
          <w:numId w:val="18"/>
        </w:numPr>
        <w:spacing w:after="0" w:line="240" w:lineRule="auto"/>
        <w:ind w:left="0"/>
        <w:jc w:val="both"/>
      </w:pPr>
      <w:r>
        <w:t xml:space="preserve">სოფლის მეურნეობის სფეროში დასაქმებულები </w:t>
      </w:r>
    </w:p>
    <w:p w14:paraId="15C66BD2" w14:textId="77777777" w:rsidR="00BC324F" w:rsidRDefault="001004F1" w:rsidP="003B551D">
      <w:pPr>
        <w:numPr>
          <w:ilvl w:val="0"/>
          <w:numId w:val="18"/>
        </w:numPr>
        <w:spacing w:after="0" w:line="240" w:lineRule="auto"/>
        <w:ind w:left="0" w:hanging="562"/>
        <w:jc w:val="both"/>
      </w:pPr>
      <w:r>
        <w:t>მარკეტების მომსახურე პერსონალი, განსაკუთრებით მცირე ზომის</w:t>
      </w:r>
    </w:p>
    <w:p w14:paraId="78232044" w14:textId="77777777" w:rsidR="00BC324F" w:rsidRDefault="001004F1" w:rsidP="003B551D">
      <w:pPr>
        <w:numPr>
          <w:ilvl w:val="0"/>
          <w:numId w:val="18"/>
        </w:numPr>
        <w:spacing w:after="0" w:line="240" w:lineRule="auto"/>
        <w:ind w:left="0" w:hanging="562"/>
        <w:jc w:val="both"/>
      </w:pPr>
      <w:r>
        <w:t>ტურიზმის სფეროს წარმომადგნელები:</w:t>
      </w:r>
    </w:p>
    <w:p w14:paraId="7699CDC1" w14:textId="77777777" w:rsidR="00BC324F" w:rsidRDefault="001004F1" w:rsidP="003B551D">
      <w:pPr>
        <w:numPr>
          <w:ilvl w:val="0"/>
          <w:numId w:val="27"/>
        </w:numPr>
        <w:spacing w:after="0" w:line="240" w:lineRule="auto"/>
        <w:ind w:left="0"/>
        <w:jc w:val="both"/>
      </w:pPr>
      <w:r>
        <w:t>ტურისტული და მუზეუმის გიდები</w:t>
      </w:r>
    </w:p>
    <w:p w14:paraId="05776B77" w14:textId="77777777" w:rsidR="00BC324F" w:rsidRDefault="001004F1" w:rsidP="003B551D">
      <w:pPr>
        <w:numPr>
          <w:ilvl w:val="0"/>
          <w:numId w:val="27"/>
        </w:numPr>
        <w:spacing w:after="0" w:line="240" w:lineRule="auto"/>
        <w:ind w:left="0"/>
        <w:jc w:val="both"/>
      </w:pPr>
      <w:r>
        <w:t>საბაგიროების მომსახურე პერსონალი</w:t>
      </w:r>
    </w:p>
    <w:p w14:paraId="51625B91" w14:textId="77777777" w:rsidR="00BC324F" w:rsidRDefault="001004F1" w:rsidP="003B551D">
      <w:pPr>
        <w:numPr>
          <w:ilvl w:val="0"/>
          <w:numId w:val="27"/>
        </w:numPr>
        <w:spacing w:after="0" w:line="240" w:lineRule="auto"/>
        <w:ind w:left="0"/>
        <w:jc w:val="both"/>
      </w:pPr>
      <w:r>
        <w:t>სასტუმროს მომსახურე პერსონალი</w:t>
      </w:r>
    </w:p>
    <w:p w14:paraId="455FB160" w14:textId="77777777" w:rsidR="00BC324F" w:rsidRDefault="001004F1" w:rsidP="003B551D">
      <w:pPr>
        <w:numPr>
          <w:ilvl w:val="0"/>
          <w:numId w:val="18"/>
        </w:numPr>
        <w:spacing w:after="0" w:line="240" w:lineRule="auto"/>
        <w:ind w:left="0" w:hanging="562"/>
        <w:jc w:val="both"/>
      </w:pPr>
      <w:r>
        <w:t>ბანკები - ფრონტლაინზე დასაქმებულები</w:t>
      </w:r>
      <w:r>
        <w:rPr>
          <w:vertAlign w:val="superscript"/>
        </w:rPr>
        <w:footnoteReference w:id="26"/>
      </w:r>
    </w:p>
    <w:p w14:paraId="032498B4" w14:textId="77777777" w:rsidR="00BC324F" w:rsidRDefault="001004F1" w:rsidP="003B551D">
      <w:pPr>
        <w:numPr>
          <w:ilvl w:val="0"/>
          <w:numId w:val="18"/>
        </w:numPr>
        <w:spacing w:after="0" w:line="240" w:lineRule="auto"/>
        <w:ind w:left="0" w:hanging="562"/>
        <w:jc w:val="both"/>
      </w:pPr>
      <w:r>
        <w:t>კურიერები</w:t>
      </w:r>
    </w:p>
    <w:p w14:paraId="2E02E94A" w14:textId="77777777" w:rsidR="00BC324F" w:rsidRDefault="001004F1" w:rsidP="003B551D">
      <w:pPr>
        <w:numPr>
          <w:ilvl w:val="0"/>
          <w:numId w:val="18"/>
        </w:numPr>
        <w:spacing w:after="0" w:line="240" w:lineRule="auto"/>
        <w:ind w:left="0" w:hanging="562"/>
        <w:jc w:val="both"/>
      </w:pPr>
      <w:r>
        <w:t>დამკრძალავი ბიუროს თანამშრომლები</w:t>
      </w:r>
    </w:p>
    <w:p w14:paraId="40BC82B1" w14:textId="77777777" w:rsidR="00BC324F" w:rsidRDefault="00BC324F" w:rsidP="003B551D">
      <w:pPr>
        <w:spacing w:after="0" w:line="240" w:lineRule="auto"/>
        <w:jc w:val="both"/>
      </w:pPr>
    </w:p>
    <w:p w14:paraId="1AEEA3BC" w14:textId="77777777" w:rsidR="00BC324F" w:rsidRDefault="001004F1" w:rsidP="003B551D">
      <w:pPr>
        <w:spacing w:after="0"/>
        <w:jc w:val="both"/>
        <w:rPr>
          <w:color w:val="464646"/>
        </w:rPr>
      </w:pPr>
      <w:r>
        <w:rPr>
          <w:i/>
          <w:color w:val="464646"/>
        </w:rPr>
        <w:t>გრძელვადიან პერსპექტივაში</w:t>
      </w:r>
      <w:r>
        <w:rPr>
          <w:color w:val="464646"/>
        </w:rPr>
        <w:t xml:space="preserve"> ასევე შესამუშავებელია </w:t>
      </w:r>
      <w:r>
        <w:rPr>
          <w:b/>
          <w:color w:val="464646"/>
        </w:rPr>
        <w:t>ლაბორატორიული შესაძლებლობების განვითარების კონცეფცია და ოპტიმიზაციისთვის გეგმა</w:t>
      </w:r>
      <w:r>
        <w:rPr>
          <w:color w:val="464646"/>
        </w:rPr>
        <w:t xml:space="preserve">, </w:t>
      </w:r>
      <w:r>
        <w:t>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რათა</w:t>
      </w:r>
      <w:r>
        <w:rPr>
          <w:color w:val="464646"/>
        </w:rPr>
        <w:t xml:space="preserve"> გაიზარდოს ჯანდაცვის სისტემის მდგრადობა. დამატებით, ქვეყანაში უნდა შეიქმნას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w:t>
      </w:r>
      <w:r>
        <w:rPr>
          <w:color w:val="464646"/>
        </w:rPr>
        <w:lastRenderedPageBreak/>
        <w:t>იმპლემენტაციას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500C1832" w14:textId="77777777" w:rsidR="00BC324F" w:rsidRDefault="001004F1" w:rsidP="003B551D">
      <w:pPr>
        <w:spacing w:after="0"/>
        <w:jc w:val="both"/>
      </w:pPr>
      <w:r>
        <w:t>ჯანდაცვის სექტორმა ორიენტირად უნდა დაისახოს ტესტირების ჩატარების 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p>
    <w:p w14:paraId="7B091924" w14:textId="77777777" w:rsidR="00C74586" w:rsidRDefault="00C74586" w:rsidP="003B551D">
      <w:pPr>
        <w:spacing w:after="0"/>
        <w:jc w:val="both"/>
        <w:rPr>
          <w:b/>
        </w:rPr>
      </w:pPr>
    </w:p>
    <w:p w14:paraId="27167842" w14:textId="77777777" w:rsidR="00BC324F" w:rsidRDefault="001004F1" w:rsidP="003B551D">
      <w:pPr>
        <w:spacing w:after="0"/>
        <w:jc w:val="both"/>
        <w:rPr>
          <w:b/>
        </w:rPr>
      </w:pPr>
      <w:r>
        <w:rPr>
          <w:b/>
        </w:rPr>
        <w:t>Drive-through ტესტირება</w:t>
      </w:r>
    </w:p>
    <w:p w14:paraId="24105152" w14:textId="77777777" w:rsidR="00BC324F" w:rsidRDefault="001004F1" w:rsidP="003B551D">
      <w:pPr>
        <w:spacing w:after="0"/>
        <w:jc w:val="both"/>
      </w:pPr>
      <w: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Pr>
          <w:i/>
        </w:rPr>
        <w:t>თვით-დაფინანსებით ჩაიტაროს დიაგნოსტირება,</w:t>
      </w:r>
      <w:r>
        <w:t xml:space="preserve"> მნიშვნელოვანია </w:t>
      </w:r>
      <w:r>
        <w:rPr>
          <w:i/>
        </w:rPr>
        <w:t>კერძო სექტორის მიერ</w:t>
      </w:r>
      <w:r>
        <w:t xml:space="preserve"> ქვეყანაში დანერგილი იყოს ე.წ. Drive-through ტესტირება, რაც გულისხმობს ტესტირების რამდენიმე გამავალი სადგურების შექმნას ქვეყნის მასშტაბით,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სიმპტომების შემოწმება და ნიმუშის აღება, მანქანიდან გადმოუსვლელად, დაახლოებით 10 წუთში ხორციელდება. დანერგვა უნდა განხორციელდეს </w:t>
      </w:r>
      <w:r>
        <w:rPr>
          <w:i/>
        </w:rPr>
        <w:t>საჯარო-კერძო სექტორის</w:t>
      </w:r>
      <w: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210C8C5C" w14:textId="77777777" w:rsidR="00C74586" w:rsidRDefault="00C74586" w:rsidP="003B551D">
      <w:pPr>
        <w:spacing w:after="0"/>
        <w:jc w:val="both"/>
        <w:rPr>
          <w:b/>
          <w:color w:val="464646"/>
        </w:rPr>
      </w:pPr>
    </w:p>
    <w:p w14:paraId="79716987" w14:textId="77777777" w:rsidR="00BC324F" w:rsidRDefault="001004F1" w:rsidP="003B551D">
      <w:pPr>
        <w:spacing w:after="0"/>
        <w:jc w:val="both"/>
        <w:rPr>
          <w:b/>
          <w:color w:val="464646"/>
        </w:rPr>
      </w:pPr>
      <w:r>
        <w:rPr>
          <w:b/>
          <w:color w:val="464646"/>
        </w:rPr>
        <w:t>ტესტირება ნერწყვის ნიმუშის გამოყენებით</w:t>
      </w:r>
    </w:p>
    <w:p w14:paraId="0EEA6485" w14:textId="77777777" w:rsidR="00BC324F" w:rsidRDefault="001004F1" w:rsidP="003B551D">
      <w:pPr>
        <w:spacing w:after="0"/>
        <w:jc w:val="both"/>
        <w:rPr>
          <w:color w:val="464646"/>
        </w:rPr>
      </w:pPr>
      <w:r>
        <w:rPr>
          <w:color w:val="464646"/>
        </w:rPr>
        <w:t xml:space="preserve">სიმარტივის თვალსაზრისით, დიაგნოსტიკის </w:t>
      </w:r>
      <w:r>
        <w:rPr>
          <w:b/>
          <w:color w:val="464646"/>
        </w:rPr>
        <w:t>წარმადობის გაზრდისთვის</w:t>
      </w:r>
      <w:r>
        <w:rPr>
          <w:color w:val="464646"/>
        </w:rPr>
        <w:t>, ხელმისაწვდომი უნდა იყოს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511EFB30" w14:textId="77777777" w:rsidR="00C74586" w:rsidRDefault="00C74586" w:rsidP="003B551D">
      <w:pPr>
        <w:spacing w:after="0"/>
        <w:jc w:val="both"/>
        <w:rPr>
          <w:b/>
        </w:rPr>
      </w:pPr>
    </w:p>
    <w:p w14:paraId="2C97351C" w14:textId="77777777" w:rsidR="00BC324F" w:rsidRDefault="001004F1" w:rsidP="003B551D">
      <w:pPr>
        <w:spacing w:after="0"/>
        <w:jc w:val="both"/>
        <w:rPr>
          <w:b/>
        </w:rPr>
      </w:pPr>
      <w:r>
        <w:rPr>
          <w:b/>
        </w:rPr>
        <w:t>Point of care  (PoC) ტესტირება</w:t>
      </w:r>
    </w:p>
    <w:p w14:paraId="3FDD3063" w14:textId="77777777" w:rsidR="00BC324F" w:rsidRDefault="001004F1" w:rsidP="003B551D">
      <w:pPr>
        <w:spacing w:after="0"/>
        <w:jc w:val="both"/>
      </w:pPr>
      <w:r>
        <w:t>ლოკალური ტესტირება (PoC) გულისხმობს ადამიანების ტესტირებას უშუალოდ დაწესებულებაში (მაგ. მოხუცებულთა და ხანგრძლივი ზრუნვის სახლებისთვის ან პაციენტის მკურნალობისას). PoC განიხილება, როგორც ტესტირების ალტერნატიული გზა, რადგან PoC-ის ავტორიზებული ტესტების გამოყენების შემთხვევაში მცირდება მოლეკულურ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Pr>
          <w:vertAlign w:val="superscript"/>
        </w:rPr>
        <w:footnoteReference w:id="27"/>
      </w:r>
      <w:r>
        <w:t xml:space="preserve">. </w:t>
      </w:r>
    </w:p>
    <w:p w14:paraId="23962F2B" w14:textId="77777777" w:rsidR="00C74586" w:rsidRDefault="00C74586" w:rsidP="003B551D">
      <w:pPr>
        <w:spacing w:after="0"/>
        <w:jc w:val="both"/>
        <w:rPr>
          <w:b/>
        </w:rPr>
      </w:pPr>
    </w:p>
    <w:p w14:paraId="539C38FF" w14:textId="77777777" w:rsidR="00BC324F" w:rsidRDefault="001004F1" w:rsidP="003B551D">
      <w:pPr>
        <w:spacing w:after="0"/>
        <w:jc w:val="both"/>
        <w:rPr>
          <w:b/>
        </w:rPr>
      </w:pPr>
      <w:r>
        <w:rPr>
          <w:b/>
        </w:rPr>
        <w:t>პულ ტესტირება</w:t>
      </w:r>
    </w:p>
    <w:p w14:paraId="2B436734" w14:textId="77777777" w:rsidR="00BC324F" w:rsidRDefault="001004F1" w:rsidP="003B551D">
      <w:pPr>
        <w:spacing w:after="0"/>
        <w:jc w:val="both"/>
        <w:rPr>
          <w:color w:val="464646"/>
        </w:rPr>
      </w:pPr>
      <w:r>
        <w:rPr>
          <w:color w:val="464646"/>
        </w:rPr>
        <w:lastRenderedPageBreak/>
        <w:t>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Pr>
          <w:color w:val="464646"/>
          <w:vertAlign w:val="superscript"/>
        </w:rPr>
        <w:footnoteReference w:id="28"/>
      </w:r>
      <w:r>
        <w:rPr>
          <w:color w:val="464646"/>
        </w:rPr>
        <w:t>.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რეკომენდებულია, რომ ლუგარის ლაბორატორიის მიერ მომზადდეს მეთოდოლოგიის სტანდარტული პროტოკოლი და მისი მონიტორინგითა და ხარისხობრივი კონტროლით ახალი კორონავირუსის PCR ტესტირებაში ჩართულ სხვა ლაბორატორიებისთვისაც მომზადება და მეთოდოლოგიის დანერგვა. პულ ტესტირების გამოყენების გაფართოება სასურველია იმ შემთხვევაში, თუ მოსახლეობაში ინფექციის გავრცელების მაჩვენებელი 1%-ზე დაბალი შენარჩუნდება. ასევე,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14:paraId="53DB0431" w14:textId="77777777" w:rsidR="00C74586" w:rsidRDefault="00C74586" w:rsidP="003B551D">
      <w:pPr>
        <w:spacing w:after="0"/>
        <w:jc w:val="both"/>
        <w:rPr>
          <w:u w:val="single"/>
        </w:rPr>
      </w:pPr>
    </w:p>
    <w:p w14:paraId="143C9E86" w14:textId="77777777" w:rsidR="00BC324F" w:rsidRDefault="001004F1" w:rsidP="003B551D">
      <w:pPr>
        <w:spacing w:after="0"/>
        <w:jc w:val="both"/>
        <w:rPr>
          <w:u w:val="single"/>
        </w:rPr>
      </w:pPr>
      <w:r>
        <w:rPr>
          <w:u w:val="single"/>
        </w:rPr>
        <w:t>ლაბორატორიული მუშაობის ეფექტურობის შეფასების ინდიკატორი:</w:t>
      </w:r>
    </w:p>
    <w:p w14:paraId="749A4288" w14:textId="77777777" w:rsidR="00BC324F" w:rsidRDefault="001004F1" w:rsidP="003B551D">
      <w:pPr>
        <w:numPr>
          <w:ilvl w:val="0"/>
          <w:numId w:val="39"/>
        </w:numPr>
        <w:spacing w:after="0"/>
        <w:ind w:left="0"/>
        <w:jc w:val="both"/>
      </w:pPr>
      <w:r>
        <w:t>დღიურად ჩასატარებელი ტესტირებებისთვის შესაძლებლობების გაზრდა 215 / 100 000 მოსახლეზე და მეტი.</w:t>
      </w:r>
    </w:p>
    <w:p w14:paraId="5CF76306" w14:textId="77777777" w:rsidR="00BC324F" w:rsidRDefault="001004F1" w:rsidP="003B551D">
      <w:pPr>
        <w:numPr>
          <w:ilvl w:val="0"/>
          <w:numId w:val="39"/>
        </w:numPr>
        <w:spacing w:after="0"/>
        <w:ind w:left="0"/>
        <w:jc w:val="both"/>
      </w:pPr>
      <w:r>
        <w:t>ბრძანებით გაწერილი პრიორიტეტულ ჯგუფების მოცვის %. სამიზნე მაჩვენებელი 75% და მეტი.</w:t>
      </w:r>
    </w:p>
    <w:p w14:paraId="199ED4B1" w14:textId="77777777" w:rsidR="00BC324F" w:rsidRDefault="001004F1" w:rsidP="003B551D">
      <w:pPr>
        <w:numPr>
          <w:ilvl w:val="0"/>
          <w:numId w:val="39"/>
        </w:numPr>
        <w:spacing w:after="0"/>
        <w:ind w:left="0"/>
        <w:jc w:val="both"/>
      </w:pPr>
      <w:r>
        <w:t>ჩატარებული ტესტირებებიდან დადებითობის მაჩვენებელი &lt;3% (ვირუსის სუპრესიის ეტაპზე, ხოლო &lt;10% განგაშის წითელ დონეზე შესაძლო გადასვლისას).</w:t>
      </w:r>
    </w:p>
    <w:p w14:paraId="7D525946" w14:textId="77777777" w:rsidR="001004F1" w:rsidRDefault="001004F1" w:rsidP="003B551D">
      <w:pPr>
        <w:spacing w:after="0" w:line="276" w:lineRule="auto"/>
        <w:jc w:val="both"/>
        <w:rPr>
          <w:b/>
          <w:u w:val="single"/>
        </w:rPr>
        <w:sectPr w:rsidR="001004F1">
          <w:pgSz w:w="12240" w:h="15840"/>
          <w:pgMar w:top="1440" w:right="1440" w:bottom="1440" w:left="1440" w:header="720" w:footer="720" w:gutter="0"/>
          <w:cols w:space="720" w:equalWidth="0">
            <w:col w:w="9360"/>
          </w:cols>
        </w:sectPr>
      </w:pPr>
    </w:p>
    <w:p w14:paraId="5B37BD80" w14:textId="77777777" w:rsidR="00BC324F" w:rsidRDefault="001004F1" w:rsidP="003B551D">
      <w:pPr>
        <w:spacing w:after="0" w:line="276" w:lineRule="auto"/>
        <w:jc w:val="both"/>
        <w:rPr>
          <w:b/>
          <w:u w:val="single"/>
        </w:rPr>
      </w:pPr>
      <w:r>
        <w:rPr>
          <w:b/>
          <w:u w:val="single"/>
        </w:rPr>
        <w:lastRenderedPageBreak/>
        <w:t xml:space="preserve">ამოცანა 4: COVID- 19-ზე რეაგირებისთვის პირველადი ჯანდაცვის ქსელის გაძლიერება </w:t>
      </w:r>
    </w:p>
    <w:p w14:paraId="046DC712" w14:textId="77777777" w:rsidR="00C74586" w:rsidRDefault="00C74586" w:rsidP="003B551D">
      <w:pPr>
        <w:spacing w:after="0" w:line="276" w:lineRule="auto"/>
        <w:jc w:val="both"/>
      </w:pPr>
    </w:p>
    <w:p w14:paraId="027AC2C7" w14:textId="77777777" w:rsidR="00BC324F" w:rsidRDefault="001004F1" w:rsidP="003B551D">
      <w:pPr>
        <w:spacing w:after="0" w:line="276" w:lineRule="auto"/>
        <w:jc w:val="both"/>
      </w:pPr>
      <w: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Pr>
          <w:vertAlign w:val="superscript"/>
        </w:rPr>
        <w:footnoteReference w:id="29"/>
      </w:r>
      <w: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Pr>
          <w:i/>
        </w:rPr>
        <w:t>ყველაზე ხარჯთ-ეფექტური მიდგომაა</w:t>
      </w:r>
      <w:r>
        <w:t>, რაც მოწოდებულია ალმა-ატას განახლებული, ასტანას დეკლარაციითაც</w:t>
      </w:r>
      <w:r>
        <w:rPr>
          <w:vertAlign w:val="superscript"/>
        </w:rPr>
        <w:footnoteReference w:id="30"/>
      </w:r>
      <w:r>
        <w:t>.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გარდა ამისა, პჯდ-მ უნდა  უზრუნველყოს სწორი დიაგნოსტირება, ადგილობრივი და ლოკალური აფეთქებების გავრცელების შემცირება.</w:t>
      </w:r>
    </w:p>
    <w:p w14:paraId="3A8EF97A" w14:textId="77777777" w:rsidR="00BC324F" w:rsidRDefault="001004F1" w:rsidP="003B551D">
      <w:pPr>
        <w:spacing w:after="0" w:line="276" w:lineRule="auto"/>
        <w:jc w:val="both"/>
      </w:pPr>
      <w: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p>
    <w:p w14:paraId="1A05851B" w14:textId="77777777" w:rsidR="00BC324F" w:rsidRDefault="001004F1" w:rsidP="003B551D">
      <w:pPr>
        <w:spacing w:after="0" w:line="276" w:lineRule="auto"/>
        <w:jc w:val="both"/>
      </w:pPr>
      <w: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Pr>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t>.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60D027BC" w14:textId="77777777" w:rsidR="00BC324F" w:rsidRDefault="001004F1" w:rsidP="003B551D">
      <w:pPr>
        <w:spacing w:after="0" w:line="276" w:lineRule="auto"/>
        <w:jc w:val="both"/>
      </w:pPr>
      <w: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თუმცა შესაძლო შემდგომი ტალღების პერიოდში, ახალი შემთხვევების საგრძნობი გაზრდისას, პირველადი ჯანდაცვის დონეზე მათი მართვა და მიდევნება მეტად აქტუალური იქნება. თუმცა, საქართველოში სამედიცინო სერვისის სხვადასხვა დონეს შორის სუსტი კოორდინაცია ფრაგმენტულს ხდის სერვისების მიწოდებას. 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ახლო მომავლის აქტივობებს, რათა პჯდ მომზადდეს და უზრუნველყოს  უკვე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w:t>
      </w:r>
      <w:r>
        <w:lastRenderedPageBreak/>
        <w:t xml:space="preserve">სოციალური ფენის მოცვა და 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 </w:t>
      </w:r>
    </w:p>
    <w:p w14:paraId="2C9149B7" w14:textId="77777777" w:rsidR="00BC324F" w:rsidRDefault="001004F1" w:rsidP="003B551D">
      <w:pPr>
        <w:spacing w:after="0" w:line="276" w:lineRule="auto"/>
        <w:jc w:val="both"/>
      </w:pPr>
      <w: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 ახორციელებენ პაციენტებთან კომუნიკაციას და მეთვალყურეობას</w:t>
      </w:r>
      <w:r>
        <w:rPr>
          <w:vertAlign w:val="superscript"/>
        </w:rPr>
        <w:footnoteReference w:id="31"/>
      </w:r>
      <w:r>
        <w:t>. შემდგომ COVID-პაციენტებისათვის გარკვეული ამბულატორიული სერვისების მიწოდებისთვის ამ ჩამონათვალს დაემატა “ცხელების კლინიკები”</w:t>
      </w:r>
      <w:r>
        <w:rPr>
          <w:vertAlign w:val="superscript"/>
        </w:rPr>
        <w:footnoteReference w:id="32"/>
      </w:r>
      <w:r>
        <w:t xml:space="preserve"> (ჯამში ორივე ჩამონათვალის შეჯერებით 60 დაწესებულება). პარალელურად, ჯანდაცვის სამინისტროს და საერთაშორისო ორგანიზაცია “Caritas” მიერ აპრილი-ივნისის პერიოდში გადამზადდენ პირველადი ჯანდაცვის ცენტრის ექიმები და სოფლის ექიმები როგორც COVID-19-ის მართვის, ასევე პანდემიის პირობებში რუტინული და ესენციური სერვისების მიწოდების ასპექტებზე. ასევე, 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5CC5B2F7" w14:textId="77777777" w:rsidR="00BC324F" w:rsidRDefault="00BC324F" w:rsidP="003B551D">
      <w:pPr>
        <w:spacing w:after="0"/>
        <w:jc w:val="both"/>
      </w:pPr>
    </w:p>
    <w:p w14:paraId="276FA47E" w14:textId="77777777" w:rsidR="00BC324F" w:rsidRDefault="001004F1" w:rsidP="003B551D">
      <w:pPr>
        <w:spacing w:after="0"/>
        <w:jc w:val="both"/>
      </w:pPr>
      <w:r>
        <w:t xml:space="preserve">სურათი 2. COVID-19 რეაგირებაში ჩართული პჯდ დაწესებულებები და ‘ცხელების’ კლინიკები </w:t>
      </w:r>
      <w:r>
        <w:rPr>
          <w:noProof/>
          <w:lang w:val="en-US"/>
        </w:rPr>
        <w:drawing>
          <wp:anchor distT="114300" distB="114300" distL="114300" distR="114300" simplePos="0" relativeHeight="251658240" behindDoc="0" locked="0" layoutInCell="1" hidden="0" allowOverlap="1" wp14:anchorId="526C4318" wp14:editId="1E56CC8F">
            <wp:simplePos x="0" y="0"/>
            <wp:positionH relativeFrom="column">
              <wp:posOffset>38101</wp:posOffset>
            </wp:positionH>
            <wp:positionV relativeFrom="paragraph">
              <wp:posOffset>295275</wp:posOffset>
            </wp:positionV>
            <wp:extent cx="5748338" cy="258859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48338" cy="2588594"/>
                    </a:xfrm>
                    <a:prstGeom prst="rect">
                      <a:avLst/>
                    </a:prstGeom>
                    <a:ln/>
                  </pic:spPr>
                </pic:pic>
              </a:graphicData>
            </a:graphic>
          </wp:anchor>
        </w:drawing>
      </w:r>
    </w:p>
    <w:p w14:paraId="01064BCC" w14:textId="77777777" w:rsidR="00BC324F" w:rsidRDefault="001004F1" w:rsidP="00F33363">
      <w:pPr>
        <w:spacing w:after="0"/>
        <w:jc w:val="both"/>
      </w:pPr>
      <w: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w:t>
      </w:r>
      <w:r w:rsidR="00F33363">
        <w:t xml:space="preserve">სიცხიანი და რესპირატორული სიმპტომების მქონე პირების მიერ საწყის ეტაპზე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w:t>
      </w:r>
      <w:r w:rsidR="00C74586">
        <w:t xml:space="preserve">შეძლო პანდემიის პირობებშიც </w:t>
      </w:r>
      <w:r w:rsidR="00C74586" w:rsidRPr="00C74586">
        <w:t>სასწრაფო</w:t>
      </w:r>
      <w:r w:rsidR="00C74586">
        <w:t>-</w:t>
      </w:r>
      <w:r w:rsidR="00C74586" w:rsidRPr="00C74586">
        <w:t xml:space="preserve">გადაუდებელი სამსახურის და </w:t>
      </w:r>
      <w:r w:rsidR="00C74586">
        <w:t>პჯდ-ს</w:t>
      </w:r>
      <w:r w:rsidR="00C74586" w:rsidRPr="00C74586">
        <w:t xml:space="preserve"> ჭარბი მოხმარების </w:t>
      </w:r>
      <w:r w:rsidR="00C74586" w:rsidRPr="00C74586">
        <w:lastRenderedPageBreak/>
        <w:t>პრევენცი</w:t>
      </w:r>
      <w:r w:rsidR="00C74586">
        <w:t xml:space="preserve">ა. </w:t>
      </w:r>
      <w:r>
        <w:t xml:space="preserve">როგორც ეფექტური სისტემა, შენარჩუნდება 112-ისა და პირველადი ჯანდაცვის ონლაინ კონსულტაციის </w:t>
      </w:r>
      <w:r w:rsidR="004B4CFB">
        <w:t>სისტემ</w:t>
      </w:r>
      <w:r w:rsidR="00C74586">
        <w:t xml:space="preserve">ა, სასწრაფო-გადაუდებელი სამსახურის მიმართვის სქემა </w:t>
      </w:r>
      <w: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Pr>
          <w:b/>
        </w:rPr>
        <w:t>ჰიბრიდული მოდელი</w:t>
      </w:r>
      <w: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6996724D" w14:textId="77777777" w:rsidR="00BC324F" w:rsidRDefault="001004F1" w:rsidP="003B551D">
      <w:pPr>
        <w:numPr>
          <w:ilvl w:val="0"/>
          <w:numId w:val="38"/>
        </w:numPr>
        <w:spacing w:after="0"/>
        <w:ind w:left="0"/>
        <w:jc w:val="both"/>
      </w:pPr>
      <w: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4BABDFB8" w14:textId="77777777" w:rsidR="00BC324F" w:rsidRDefault="001004F1" w:rsidP="003B551D">
      <w:pPr>
        <w:numPr>
          <w:ilvl w:val="0"/>
          <w:numId w:val="38"/>
        </w:numPr>
        <w:spacing w:after="0"/>
        <w:ind w:left="0"/>
        <w:jc w:val="both"/>
      </w:pPr>
      <w: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1BB282CB" w14:textId="77777777" w:rsidR="00BC324F" w:rsidRDefault="001004F1" w:rsidP="003B551D">
      <w:pPr>
        <w:numPr>
          <w:ilvl w:val="0"/>
          <w:numId w:val="38"/>
        </w:numPr>
        <w:spacing w:after="0"/>
        <w:ind w:left="0"/>
        <w:jc w:val="both"/>
      </w:pPr>
      <w: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2A505D45" w14:textId="77777777" w:rsidR="00BC324F" w:rsidRDefault="001004F1" w:rsidP="003B551D">
      <w:pPr>
        <w:numPr>
          <w:ilvl w:val="0"/>
          <w:numId w:val="38"/>
        </w:numPr>
        <w:spacing w:after="0"/>
        <w:ind w:left="0"/>
        <w:jc w:val="both"/>
      </w:pPr>
      <w:r>
        <w:t>პჯდ-ს, ჰოსპიტალური და საზოგადოებრივი ჯანმრთელობის სექტორის ერთიანი კოორდინაცია;</w:t>
      </w:r>
    </w:p>
    <w:p w14:paraId="6816EA65" w14:textId="77777777" w:rsidR="00BC324F" w:rsidRDefault="001004F1" w:rsidP="003B551D">
      <w:pPr>
        <w:numPr>
          <w:ilvl w:val="0"/>
          <w:numId w:val="38"/>
        </w:numPr>
        <w:spacing w:after="0"/>
        <w:ind w:left="0"/>
        <w:jc w:val="both"/>
      </w:pPr>
      <w:r>
        <w:t>პჯდ ინფრასტრუქტურის განახლება;</w:t>
      </w:r>
    </w:p>
    <w:p w14:paraId="522B05B9" w14:textId="77777777" w:rsidR="00BC324F" w:rsidRDefault="001004F1" w:rsidP="003B551D">
      <w:pPr>
        <w:numPr>
          <w:ilvl w:val="0"/>
          <w:numId w:val="38"/>
        </w:numPr>
        <w:spacing w:after="0"/>
        <w:ind w:left="0"/>
        <w:jc w:val="both"/>
      </w:pPr>
      <w:r>
        <w:t>ფინანსური რესურსების ალოკაცია.</w:t>
      </w:r>
    </w:p>
    <w:p w14:paraId="57876CA9" w14:textId="77777777" w:rsidR="00C74586" w:rsidRDefault="00C74586" w:rsidP="003B551D">
      <w:pPr>
        <w:spacing w:after="0"/>
        <w:jc w:val="both"/>
        <w:rPr>
          <w:b/>
          <w:u w:val="single"/>
        </w:rPr>
      </w:pPr>
    </w:p>
    <w:p w14:paraId="0160832A" w14:textId="77777777" w:rsidR="00BC324F" w:rsidRDefault="001004F1" w:rsidP="003B551D">
      <w:pPr>
        <w:spacing w:after="0"/>
        <w:jc w:val="both"/>
        <w:rPr>
          <w:b/>
          <w:u w:val="single"/>
        </w:rPr>
      </w:pPr>
      <w:r>
        <w:rPr>
          <w:b/>
          <w:u w:val="single"/>
        </w:rPr>
        <w:t xml:space="preserve">სტრატეგიული ღონისძიებები </w:t>
      </w:r>
    </w:p>
    <w:p w14:paraId="6E9487B8" w14:textId="77777777" w:rsidR="00C74586" w:rsidRDefault="00C74586" w:rsidP="003B551D">
      <w:pPr>
        <w:spacing w:after="0"/>
        <w:jc w:val="both"/>
        <w:rPr>
          <w:b/>
        </w:rPr>
      </w:pPr>
    </w:p>
    <w:p w14:paraId="53279727" w14:textId="77777777" w:rsidR="00BC324F" w:rsidRDefault="001004F1" w:rsidP="003B551D">
      <w:pPr>
        <w:spacing w:after="0"/>
        <w:jc w:val="both"/>
        <w:rPr>
          <w:b/>
        </w:rPr>
      </w:pPr>
      <w:r>
        <w:rPr>
          <w:b/>
        </w:rPr>
        <w:t>4.1 პჯდ-ს საგანგებო მდგომარეობაზე რეაგირების გაუმჯობესება</w:t>
      </w:r>
    </w:p>
    <w:p w14:paraId="30DE9B8B" w14:textId="77777777" w:rsidR="00BC324F" w:rsidRDefault="001004F1" w:rsidP="003B551D">
      <w:pPr>
        <w:spacing w:after="0"/>
        <w:jc w:val="both"/>
      </w:pPr>
      <w: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მოსახლეობის 15% და მეტი დაზიანებადობის შემთხვევაში (attack rate) ყველა პჯდ სერვისის მიმწოდებელ ცენტრს უნდა ჰქონდეს შემუშავებული საკუთარი, </w:t>
      </w:r>
      <w:r>
        <w:rPr>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t>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საჭიროა, რომ აღნიშნული გეგმის არსებობაზე კონტროლი განხორციელდეს სამინისტროს დაქვემდებარებაში მყოფი სტრუქტურის მიერ.</w:t>
      </w:r>
    </w:p>
    <w:p w14:paraId="6701FE4F" w14:textId="77777777" w:rsidR="00BC324F" w:rsidRDefault="001004F1" w:rsidP="003B551D">
      <w:pPr>
        <w:spacing w:after="0" w:line="276" w:lineRule="auto"/>
        <w:jc w:val="both"/>
      </w:pPr>
      <w:r>
        <w:t xml:space="preserve">პჯდ დაწესებულებას უნდა </w:t>
      </w:r>
      <w:r>
        <w:rPr>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t>,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JEE და ECDC-ს ANECC შეფასებებით მოწოდებული რეკომენდაციებთან.</w:t>
      </w:r>
    </w:p>
    <w:p w14:paraId="5285FC3B" w14:textId="77777777" w:rsidR="00C74586" w:rsidRDefault="00C74586" w:rsidP="003B551D">
      <w:pPr>
        <w:spacing w:after="0" w:line="276" w:lineRule="auto"/>
        <w:jc w:val="both"/>
        <w:rPr>
          <w:b/>
        </w:rPr>
      </w:pPr>
    </w:p>
    <w:p w14:paraId="792A53F9" w14:textId="77777777" w:rsidR="00BC324F" w:rsidRDefault="001004F1" w:rsidP="003B551D">
      <w:pPr>
        <w:spacing w:after="0" w:line="276" w:lineRule="auto"/>
        <w:jc w:val="both"/>
        <w:rPr>
          <w:b/>
        </w:rPr>
      </w:pPr>
      <w:r>
        <w:rPr>
          <w:b/>
        </w:rPr>
        <w:t>4.2 ელექტრონული ჯანდაცვის გაძლიერება</w:t>
      </w:r>
    </w:p>
    <w:p w14:paraId="67E470EA" w14:textId="77777777" w:rsidR="00BC324F" w:rsidRDefault="001004F1" w:rsidP="003B551D">
      <w:pPr>
        <w:spacing w:after="0" w:line="276" w:lineRule="auto"/>
        <w:jc w:val="both"/>
      </w:pPr>
      <w:r>
        <w:t>რე-ორგანიზაციის მიზნით უცილობელია, რომ ქვეყანაში შემოდგომის პერიოდში მოხდეს ე.წ.</w:t>
      </w:r>
      <w:r>
        <w:rPr>
          <w:b/>
        </w:rPr>
        <w:t xml:space="preserve"> “ელექტრონული ჯანდაცვის” (digital health)</w:t>
      </w:r>
      <w:r>
        <w:t xml:space="preserve"> გაძლიერება და პირველ რიგში, </w:t>
      </w:r>
      <w:r>
        <w:rPr>
          <w:b/>
        </w:rPr>
        <w:t xml:space="preserve">ტელემედიცინის კომპონენტის დანერგვა </w:t>
      </w:r>
      <w:r>
        <w:t xml:space="preserve">თანმხლები აქტივობებით (შესაბამისი 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w:t>
      </w:r>
      <w:r>
        <w:lastRenderedPageBreak/>
        <w:t>ექიმისა და პაციენტის დროს და არ ხდება სისტემის გადატვირთვა. 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სექტორმა უნდა შეიმუშაოს სპეციალური მობილური აპლიკაციები, რომელიც ქრონიკული დაავადებების მქონეებს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 “სმარტ”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Pr>
          <w:vertAlign w:val="superscript"/>
        </w:rPr>
        <w:footnoteReference w:id="33"/>
      </w:r>
      <w:r>
        <w:t xml:space="preserve">. </w:t>
      </w:r>
    </w:p>
    <w:p w14:paraId="41CCABC8" w14:textId="77777777" w:rsidR="00BC324F" w:rsidRDefault="001004F1" w:rsidP="003B551D">
      <w:pPr>
        <w:spacing w:after="0" w:line="276" w:lineRule="auto"/>
        <w:jc w:val="both"/>
      </w:pPr>
      <w:r>
        <w:rPr>
          <w:i/>
        </w:rPr>
        <w:t>შემოდგომის პერიოდისთვის</w:t>
      </w:r>
      <w:r>
        <w:t xml:space="preserve"> უნდა განხორციელდეს ცვლილებები და ნორმატიული მხარდაჭერა, რათა ტელემედიცინის გამოყენება ოფიციალურად იქნას ადაპტირებული მიდგომა ქვეყნის ჯანდაცვის სისტემაში. </w:t>
      </w:r>
    </w:p>
    <w:p w14:paraId="63E6EB46" w14:textId="77777777" w:rsidR="00C74586" w:rsidRDefault="00C74586" w:rsidP="003B551D">
      <w:pPr>
        <w:spacing w:after="0" w:line="276" w:lineRule="auto"/>
        <w:jc w:val="both"/>
        <w:rPr>
          <w:b/>
        </w:rPr>
      </w:pPr>
    </w:p>
    <w:p w14:paraId="2CDCD18B" w14:textId="77777777" w:rsidR="00BC324F" w:rsidRDefault="001004F1" w:rsidP="003B551D">
      <w:pPr>
        <w:spacing w:after="0" w:line="276" w:lineRule="auto"/>
        <w:jc w:val="both"/>
        <w:rPr>
          <w:b/>
        </w:rPr>
      </w:pPr>
      <w:r>
        <w:rPr>
          <w:b/>
        </w:rPr>
        <w:t xml:space="preserve">4.3 პჯდ-ს დონეზე მსუბუქი და საშუალო სიმძიმის მქონე </w:t>
      </w:r>
      <w:r w:rsidR="00C74586">
        <w:rPr>
          <w:b/>
        </w:rPr>
        <w:t xml:space="preserve">და გამოჯანმრთელებული </w:t>
      </w:r>
      <w:r>
        <w:rPr>
          <w:b/>
        </w:rPr>
        <w:t>COVID-19 პაციენტების მეთვალყურეობა და პატრონაჟი</w:t>
      </w:r>
    </w:p>
    <w:p w14:paraId="2E5F97AA" w14:textId="77777777" w:rsidR="001004F1" w:rsidRDefault="001004F1" w:rsidP="003B551D">
      <w:pPr>
        <w:spacing w:after="0" w:line="276" w:lineRule="auto"/>
        <w:jc w:val="both"/>
      </w:pPr>
      <w:r>
        <w:t xml:space="preserve">შემოდგომის პერიოდიდან, ჯანდაცვის სექტორის ხარჯების ოპტიმიზაციის და ჰოსპიტალურ სექტორზე ზეწოლის შემცირების მიზნით, უნდა მოხდეს პაციენტების დიფერენციაცია დაავადების მიმდინარეობის სიმძიმის მიხედვით, შესაბამისად, COVID-19 </w:t>
      </w:r>
      <w:r>
        <w:rPr>
          <w:b/>
        </w:rPr>
        <w:t>მსუბუქი და საშუალო სიმძიმის მიმდინარეობისას, პაციენტების მართვა უნდა მოხდეს პჯდ გუნდის მიერ</w:t>
      </w:r>
      <w:r>
        <w:t xml:space="preserve">, </w:t>
      </w:r>
      <w:r w:rsidRPr="007B25E8">
        <w:rPr>
          <w:i/>
        </w:rPr>
        <w:t>სპეციალურად ამ პაციენტებისთვის გამოყოფილი საკარანტინე სივრცეებში განთავსებით</w:t>
      </w:r>
      <w:r>
        <w:t xml:space="preserve"> და მხოლოდ მძიმე და კრიტიკული მიმდინარეობისას უნდა განხორციელდეს რეფერალი ჰოსპიტალში. ასევე, უნდა დამყარდეს მჭიდრო კავშირი ჰოსპიტალურ სექტორთან და ე.წ. </w:t>
      </w:r>
      <w:r>
        <w:rPr>
          <w:b/>
        </w:rPr>
        <w:t xml:space="preserve">გადმობარების პრინციპით უნდა მოხდეს გამოჯანმრთელებული პაციენტების მეთვალყურეობა და მიდევნება. </w:t>
      </w:r>
      <w:r w:rsidR="007B25E8">
        <w:rPr>
          <w:b/>
        </w:rPr>
        <w:t xml:space="preserve">„COVID-19-ზე რეაგირების“ </w:t>
      </w:r>
      <w:r w:rsidR="007B25E8" w:rsidRPr="007B25E8">
        <w:t>სახელმწიფო პროგრამაში</w:t>
      </w:r>
      <w:r w:rsidR="007B25E8">
        <w:rPr>
          <w:b/>
        </w:rPr>
        <w:t xml:space="preserve"> </w:t>
      </w:r>
      <w:r w:rsidR="007B25E8">
        <w:t xml:space="preserve">გამოყოფილ იქნება გამოჯანმრთელებული პაციენტების პჯდ დონეზე მეთვალყურეობისა და პატრონაჟის დაფინანსების მუხლი, მათი 1 წლის მანძილზე პროფილაქტიკური სამედიცინო სერვისების მოხმარებისთვის. </w:t>
      </w:r>
      <w:r>
        <w:t>აღნიშნულის ხელშეწყობისთვის პჯდ-ს და ჰოსპიტალური სექტორის მონაწილეობით უნდა შემუშავდეს მეთვალყურეობის პროტოკოლი</w:t>
      </w:r>
      <w:r w:rsidR="007B25E8">
        <w:t xml:space="preserve"> და სახელმწიფო სტანდარტი შექმნილი</w:t>
      </w:r>
      <w:r>
        <w:t xml:space="preserve"> პროტოკოლის შესაბამისად, ხანგრძლივი პერიოდის მანძილზე შენარჩუნებული / აღმოცენებული შესაძლო გართულებების მონიტორინგისა და მართვისთვის</w:t>
      </w:r>
      <w:r>
        <w:rPr>
          <w:vertAlign w:val="superscript"/>
        </w:rPr>
        <w:footnoteReference w:id="34"/>
      </w:r>
      <w:r>
        <w:t xml:space="preserve">. ასევე, რესურსების ოპტიმალური გამოყენების მიზნით, დადასტურებული შემთხვევების ახლო კონტაქტებზე თვითიზოლაციის პერიოდში მეთვალყურეობაში ასევე ჩართული უნდა იყოს პირველადი ჯანდაცვის დონე. საჭიროა შესაბამისი პროტოკოლების შექმნა და პჯდ გუნდის გადამზადება, სადაც გაწერილი იქნება </w:t>
      </w:r>
      <w:r>
        <w:rPr>
          <w:i/>
        </w:rPr>
        <w:t>ტელემედიცინის</w:t>
      </w:r>
      <w:r>
        <w:t xml:space="preserve"> საშუალებით პრე-კლინიკური შეფასება, სამედიცინო მეთვალყურეობა მსუბუქი და საშუალო შემთხვევებისას, კონსულტაცია და დიაგნოსტიკა ესენციური და რუტინული სერვისების მიწოდებისას და </w:t>
      </w:r>
      <w:r w:rsidR="00E71089">
        <w:rPr>
          <w:lang w:val="en-US"/>
        </w:rPr>
        <w:t xml:space="preserve">COVID-19 </w:t>
      </w:r>
      <w:r>
        <w:t xml:space="preserve">გამოჯანმრთელებული პაციენტების მიდევნება კონკრეტულად გაწერილი ვადებით. </w:t>
      </w:r>
    </w:p>
    <w:p w14:paraId="244A2A41" w14:textId="77777777" w:rsidR="00BC324F" w:rsidRDefault="001004F1" w:rsidP="003B551D">
      <w:pPr>
        <w:spacing w:after="0" w:line="276" w:lineRule="auto"/>
        <w:jc w:val="both"/>
      </w:pPr>
      <w:r>
        <w:lastRenderedPageBreak/>
        <w:t xml:space="preserve">მიუხედავად უკვე არსებული გადამზადებული პჯდ პერსონალისა და სოფლის ექიმებისა, შემოდგომაზე მსგავსი აქტივობა განმეორებით უნდა განხორციელდეს და მოიცვას ასევე </w:t>
      </w:r>
      <w:r>
        <w:rPr>
          <w:b/>
        </w:rPr>
        <w:t>გადამზადება და</w:t>
      </w:r>
      <w:r>
        <w:t xml:space="preserve"> </w:t>
      </w:r>
      <w:r>
        <w:rPr>
          <w:b/>
        </w:rPr>
        <w:t xml:space="preserve">ტრენინგი </w:t>
      </w:r>
      <w:r>
        <w:t xml:space="preserve">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ქვეყნის ყველა პჯდ ცენტრში უნდა იყოს მინიმუმ ერთი ადამიანი სპეციალიზებული ნაზო-ფარინგეალური ნაცხის ასაღებად. </w:t>
      </w:r>
    </w:p>
    <w:p w14:paraId="4C43BCC1" w14:textId="77777777" w:rsidR="007B25E8" w:rsidRDefault="007B25E8" w:rsidP="003B551D">
      <w:pPr>
        <w:spacing w:after="0" w:line="276" w:lineRule="auto"/>
        <w:jc w:val="both"/>
        <w:rPr>
          <w:b/>
        </w:rPr>
      </w:pPr>
    </w:p>
    <w:p w14:paraId="5DAD1A58" w14:textId="77777777" w:rsidR="00BC324F" w:rsidRDefault="001004F1" w:rsidP="003B551D">
      <w:pPr>
        <w:spacing w:after="0" w:line="276" w:lineRule="auto"/>
        <w:jc w:val="both"/>
        <w:rPr>
          <w:b/>
        </w:rPr>
      </w:pPr>
      <w:r>
        <w:rPr>
          <w:b/>
        </w:rPr>
        <w:t>4.4 ინფექციების კონტროლის გაძლიერება</w:t>
      </w:r>
    </w:p>
    <w:p w14:paraId="54D880D4" w14:textId="77777777" w:rsidR="00BC324F" w:rsidRPr="00E71089" w:rsidRDefault="001004F1" w:rsidP="003B551D">
      <w:pPr>
        <w:spacing w:after="0" w:line="276" w:lineRule="auto"/>
        <w:jc w:val="both"/>
      </w:pPr>
      <w:r>
        <w:t>სამედიცინო პერსონალის დაინფიცირების შემცირების მიზნით, ყველა პჯდ ცენტრმა უნდა გამოყოს სპეციალური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დაყოველდღიურად, მუშაობის დაწყებამდე განახორციელოს სივრცის დეკონტამინაციის კონტროლი.</w:t>
      </w:r>
      <w:r w:rsidR="00E71089">
        <w:rPr>
          <w:lang w:val="en-US"/>
        </w:rPr>
        <w:t xml:space="preserve"> </w:t>
      </w:r>
      <w:r w:rsidR="00E71089">
        <w:t>მიუხედავად ჩატარებული ტრენინგებისა, შემოდგომის პერიოდში ინტენსიურად უნდა გაგრძელდეს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10D31D36" w14:textId="77777777" w:rsidR="00BC324F" w:rsidRDefault="001004F1" w:rsidP="003B551D">
      <w:pPr>
        <w:spacing w:after="0" w:line="276" w:lineRule="auto"/>
        <w:jc w:val="both"/>
      </w:pPr>
      <w:r>
        <w:t xml:space="preserve">ხარისხის მეთვალყურეობის მიზნით, როგორც დანერგილი, აპრობირებული და წარმატებული მიდგომა, უნდა მოხდეს წლის ბოლომდე </w:t>
      </w:r>
      <w:r>
        <w:rPr>
          <w:b/>
        </w:rPr>
        <w:t xml:space="preserve">სელექტიური კონტრაქტირების პრინციპით </w:t>
      </w:r>
      <w:r>
        <w:t>მხოლოდ იმ პჯდ დაწესებულებების ჩართვა COVID-19-ის პროგრამასა და შესაბამისად ანაზღაურებაში, ვინც დააკმაყოფილებს ზემოთ აღნიშნულ კრიტერიუმებს.</w:t>
      </w:r>
    </w:p>
    <w:p w14:paraId="0E144C14" w14:textId="77777777" w:rsidR="00BC324F" w:rsidRDefault="001004F1" w:rsidP="003B551D">
      <w:pPr>
        <w:spacing w:after="0" w:line="276" w:lineRule="auto"/>
        <w:jc w:val="both"/>
      </w:pPr>
      <w:r>
        <w:t>პარალელურ რეჟიმში უნდა განხორციელდეს სოფლის ამბულატორიების რეაბილიტაცია უმოკლეს ვადაში (</w:t>
      </w:r>
      <w:r>
        <w:rPr>
          <w:i/>
        </w:rPr>
        <w:t>შემოდგომის პერიოდში</w:t>
      </w:r>
      <w:r>
        <w:t xml:space="preserve">), რათა განახლდეს აღჭურვილობა და ტექნიკა. </w:t>
      </w:r>
    </w:p>
    <w:p w14:paraId="3BB75C3B" w14:textId="77777777" w:rsidR="007B25E8" w:rsidRDefault="007B25E8" w:rsidP="003B551D">
      <w:pPr>
        <w:spacing w:after="0" w:line="276" w:lineRule="auto"/>
        <w:jc w:val="both"/>
        <w:rPr>
          <w:b/>
        </w:rPr>
      </w:pPr>
    </w:p>
    <w:p w14:paraId="045A096C" w14:textId="77777777" w:rsidR="00BC324F" w:rsidRDefault="001004F1" w:rsidP="003B551D">
      <w:pPr>
        <w:spacing w:after="0" w:line="276" w:lineRule="auto"/>
        <w:jc w:val="both"/>
        <w:rPr>
          <w:b/>
        </w:rPr>
      </w:pPr>
      <w:r>
        <w:rPr>
          <w:b/>
        </w:rPr>
        <w:t>4.5 რუტინული და ესენციური სერვისების უწყვეტი მიწოდება</w:t>
      </w:r>
    </w:p>
    <w:p w14:paraId="0D281A60" w14:textId="77777777" w:rsidR="00BC324F" w:rsidRDefault="001004F1" w:rsidP="003B551D">
      <w:pPr>
        <w:spacing w:after="0" w:line="276" w:lineRule="auto"/>
        <w:jc w:val="both"/>
      </w:pPr>
      <w:r>
        <w:t xml:space="preserve">ინფექციის დაბალი გავრცელების შემთხვევაში, თუ ქვეყანაში არის განგაშის მწვანე სიგანლი, პჯდ ცენტრებმა უნდა მიაწოდონ ყველა საჭირო სამედიცინო სერვისი შეუფერხებლად, დამატებით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568899CF" w14:textId="77777777" w:rsidR="00BC324F" w:rsidRDefault="001004F1" w:rsidP="003B551D">
      <w:pPr>
        <w:numPr>
          <w:ilvl w:val="0"/>
          <w:numId w:val="19"/>
        </w:numPr>
        <w:spacing w:after="0" w:line="276" w:lineRule="auto"/>
        <w:ind w:left="0"/>
        <w:jc w:val="both"/>
      </w:pPr>
      <w: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5181783C" w14:textId="77777777" w:rsidR="00BC324F" w:rsidRDefault="001004F1" w:rsidP="003B551D">
      <w:pPr>
        <w:numPr>
          <w:ilvl w:val="0"/>
          <w:numId w:val="19"/>
        </w:numPr>
        <w:spacing w:after="0" w:line="276" w:lineRule="auto"/>
        <w:ind w:left="0"/>
        <w:jc w:val="both"/>
      </w:pPr>
      <w:r>
        <w:t>იმუნიზაცია და ბავშვთა ჯანმრთელობაზე მეთვალყურეობა - რუტინული იმუნიზაცია მაქსიმალურად ხელმისაწვდომობა;</w:t>
      </w:r>
    </w:p>
    <w:p w14:paraId="6EEE6E0F" w14:textId="77777777" w:rsidR="00BC324F" w:rsidRDefault="001004F1" w:rsidP="003B551D">
      <w:pPr>
        <w:numPr>
          <w:ilvl w:val="0"/>
          <w:numId w:val="19"/>
        </w:numPr>
        <w:spacing w:after="0" w:line="276" w:lineRule="auto"/>
        <w:ind w:left="0"/>
        <w:jc w:val="both"/>
      </w:pPr>
      <w:r>
        <w:t>აივ/შიდსი, ტუბერკულოზი, ჰეპატიტის სკრინინგის პროგრამების მუშაობის უწყვეტი უზრუნველყოფა;</w:t>
      </w:r>
    </w:p>
    <w:p w14:paraId="4C01349A" w14:textId="77777777" w:rsidR="00BC324F" w:rsidRDefault="001004F1" w:rsidP="003B551D">
      <w:pPr>
        <w:numPr>
          <w:ilvl w:val="0"/>
          <w:numId w:val="19"/>
        </w:numPr>
        <w:spacing w:after="0" w:line="276" w:lineRule="auto"/>
        <w:ind w:left="0"/>
        <w:jc w:val="both"/>
      </w:pPr>
      <w:r>
        <w:t>სერვისები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14:paraId="654BDB39" w14:textId="77777777" w:rsidR="00BC324F" w:rsidRDefault="001004F1" w:rsidP="003B551D">
      <w:pPr>
        <w:numPr>
          <w:ilvl w:val="0"/>
          <w:numId w:val="19"/>
        </w:numPr>
        <w:spacing w:after="0" w:line="276" w:lineRule="auto"/>
        <w:ind w:left="0"/>
        <w:jc w:val="both"/>
      </w:pPr>
      <w:r>
        <w:t>რეცეპტული მედიკამენტების შეუფერხებლად დანიშვნა;</w:t>
      </w:r>
    </w:p>
    <w:p w14:paraId="2A260D66" w14:textId="2CAB4A50" w:rsidR="00BC324F" w:rsidRDefault="001004F1" w:rsidP="003B551D">
      <w:pPr>
        <w:numPr>
          <w:ilvl w:val="0"/>
          <w:numId w:val="19"/>
        </w:numPr>
        <w:spacing w:after="0" w:line="276" w:lineRule="auto"/>
        <w:ind w:left="0"/>
        <w:jc w:val="both"/>
        <w:rPr>
          <w:ins w:id="21" w:author="Ketevan Goginashvili" w:date="2020-08-13T17:48:00Z"/>
        </w:rPr>
      </w:pPr>
      <w:r>
        <w:t>გადაუდებელი მდგომარეობების მქონე პაციენტების რეფერალი;</w:t>
      </w:r>
    </w:p>
    <w:p w14:paraId="424E9FBA" w14:textId="5E01F6AB" w:rsidR="001515E5" w:rsidRDefault="001515E5" w:rsidP="003B551D">
      <w:pPr>
        <w:numPr>
          <w:ilvl w:val="0"/>
          <w:numId w:val="19"/>
        </w:numPr>
        <w:spacing w:after="0" w:line="276" w:lineRule="auto"/>
        <w:ind w:left="0"/>
        <w:jc w:val="both"/>
      </w:pPr>
      <w:ins w:id="22" w:author="Ketevan Goginashvili" w:date="2020-08-13T17:48:00Z">
        <w:r>
          <w:lastRenderedPageBreak/>
          <w:t xml:space="preserve">შშმ პირთა </w:t>
        </w:r>
      </w:ins>
      <w:ins w:id="23" w:author="Ketevan Goginashvili" w:date="2020-08-13T17:49:00Z">
        <w:r>
          <w:t xml:space="preserve">რეაბილიტაციისა </w:t>
        </w:r>
      </w:ins>
      <w:ins w:id="24" w:author="Ketevan Goginashvili" w:date="2020-08-13T17:48:00Z">
        <w:r>
          <w:t xml:space="preserve">და ფსიქიკური ჯანმრთელობის პრობლემების </w:t>
        </w:r>
      </w:ins>
      <w:ins w:id="25" w:author="Ketevan Goginashvili" w:date="2020-08-13T17:50:00Z">
        <w:r>
          <w:t>მქონე პირთ</w:t>
        </w:r>
        <w:r>
          <w:t xml:space="preserve">ა სათემო და აბულატორიული </w:t>
        </w:r>
      </w:ins>
      <w:ins w:id="26" w:author="Ketevan Goginashvili" w:date="2020-08-13T17:48:00Z">
        <w:r>
          <w:t>სერვისების უწვეტობა</w:t>
        </w:r>
      </w:ins>
    </w:p>
    <w:p w14:paraId="10DCC6EB" w14:textId="77777777" w:rsidR="00BC324F" w:rsidRDefault="001004F1" w:rsidP="003B551D">
      <w:pPr>
        <w:numPr>
          <w:ilvl w:val="0"/>
          <w:numId w:val="19"/>
        </w:numPr>
        <w:spacing w:after="0" w:line="276" w:lineRule="auto"/>
        <w:ind w:left="0"/>
        <w:jc w:val="both"/>
      </w:pPr>
      <w: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00C7D614" w14:textId="77777777" w:rsidR="00BC324F" w:rsidRDefault="001004F1" w:rsidP="003B551D">
      <w:pPr>
        <w:numPr>
          <w:ilvl w:val="0"/>
          <w:numId w:val="19"/>
        </w:numPr>
        <w:spacing w:after="0" w:line="276" w:lineRule="auto"/>
        <w:ind w:left="0"/>
        <w:jc w:val="both"/>
      </w:pPr>
      <w: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0D6C734B" w14:textId="77777777" w:rsidR="00BC324F" w:rsidRDefault="001004F1" w:rsidP="003B551D">
      <w:pPr>
        <w:numPr>
          <w:ilvl w:val="0"/>
          <w:numId w:val="19"/>
        </w:numPr>
        <w:spacing w:after="0" w:line="276" w:lineRule="auto"/>
        <w:ind w:left="0"/>
        <w:jc w:val="both"/>
      </w:pPr>
      <w: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148FB64D" w14:textId="77777777" w:rsidR="00BC324F" w:rsidRDefault="001004F1" w:rsidP="003B551D">
      <w:pPr>
        <w:spacing w:after="0" w:line="276" w:lineRule="auto"/>
        <w:jc w:val="both"/>
      </w:pPr>
      <w:r>
        <w:t xml:space="preserve">განსაკუთრებით საყურადღებოა </w:t>
      </w:r>
      <w:r>
        <w:rPr>
          <w:b/>
        </w:rPr>
        <w:t>რუტინული იმუნიზაციის მიწოდება</w:t>
      </w:r>
      <w:r>
        <w:t>. მისი გადავადება, თუნდაც ხანმოკლე დროით, გამოიწვევს საეჭვო შემთხვევების ზრდას და სავარაუდოდ, ვაქცინით აცილებადი დაავადებების რაოდენობის მატებას,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მწვანე ზონის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(ყვითელ ან წითელ განგაშის ზონაში გადასვლა)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685173D6" w14:textId="77777777" w:rsidR="00BC324F" w:rsidRDefault="001004F1" w:rsidP="003B551D">
      <w:pPr>
        <w:spacing w:after="0" w:line="276" w:lineRule="auto"/>
        <w:jc w:val="both"/>
      </w:pPr>
      <w:r>
        <w:t xml:space="preserve">მნიშვნელოვანია, რომ პჯდ-ს მიერ მოწოდებული სერვისებიდან, სეზონურ გრიპზე ვაქცინაცია უნდა დაიწყოს </w:t>
      </w:r>
      <w:r>
        <w:rPr>
          <w:i/>
        </w:rPr>
        <w:t>სექტემბრიდან</w:t>
      </w:r>
      <w: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17D5C25B" w14:textId="77777777" w:rsidR="00BC324F" w:rsidRDefault="001004F1" w:rsidP="003B551D">
      <w:pPr>
        <w:spacing w:after="0" w:line="276" w:lineRule="auto"/>
        <w:jc w:val="both"/>
      </w:pPr>
      <w: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7E8DE489" w14:textId="77777777" w:rsidR="007B25E8" w:rsidRDefault="007B25E8" w:rsidP="003B551D">
      <w:pPr>
        <w:keepLines/>
        <w:widowControl w:val="0"/>
        <w:spacing w:after="0" w:line="276" w:lineRule="auto"/>
        <w:jc w:val="both"/>
        <w:rPr>
          <w:u w:val="single"/>
        </w:rPr>
      </w:pPr>
    </w:p>
    <w:p w14:paraId="248566EA" w14:textId="77777777" w:rsidR="00BC324F" w:rsidRDefault="001004F1" w:rsidP="003B551D">
      <w:pPr>
        <w:keepLines/>
        <w:widowControl w:val="0"/>
        <w:spacing w:after="0" w:line="276" w:lineRule="auto"/>
        <w:jc w:val="both"/>
        <w:rPr>
          <w:u w:val="single"/>
        </w:rPr>
      </w:pPr>
      <w:r>
        <w:rPr>
          <w:u w:val="single"/>
        </w:rPr>
        <w:t xml:space="preserve"> პჯდ-ს მზაობისა და გაძლიერების შეფასების ინდიკატორი:</w:t>
      </w:r>
    </w:p>
    <w:p w14:paraId="2CC9DE53" w14:textId="77777777" w:rsidR="00BC324F" w:rsidRDefault="001004F1" w:rsidP="003B551D">
      <w:pPr>
        <w:keepLines/>
        <w:widowControl w:val="0"/>
        <w:numPr>
          <w:ilvl w:val="0"/>
          <w:numId w:val="37"/>
        </w:numPr>
        <w:spacing w:after="0" w:line="276" w:lineRule="auto"/>
        <w:ind w:left="0"/>
        <w:jc w:val="both"/>
      </w:pPr>
      <w:r>
        <w:t xml:space="preserve">თითოეულ პჯდ ცენტრში / მუნიციპალიტეტში თანამშრომლების / სოფლის ექიმების </w:t>
      </w:r>
      <w:r w:rsidR="00E71089">
        <w:t xml:space="preserve">/ სასწრაფო-გადაუდებელი სამსახურის პერსონალის </w:t>
      </w:r>
      <w:r>
        <w:t xml:space="preserve">საერთო რაოდენობიდან ინფექციების პრევენცია, </w:t>
      </w:r>
      <w:r w:rsidR="00E71089">
        <w:t xml:space="preserve">პროფილურად </w:t>
      </w:r>
      <w:r>
        <w:t>ტრიაჟისა და მკურნალობის ალგორითმზე (მათ შორის ტელემედიცინა) გადამზადებული პერსონალი 75% და მეტია;</w:t>
      </w:r>
    </w:p>
    <w:p w14:paraId="5762DC49" w14:textId="77777777" w:rsidR="00BC324F" w:rsidRDefault="001004F1" w:rsidP="003B551D">
      <w:pPr>
        <w:keepLines/>
        <w:widowControl w:val="0"/>
        <w:numPr>
          <w:ilvl w:val="0"/>
          <w:numId w:val="37"/>
        </w:numPr>
        <w:spacing w:after="0" w:line="276" w:lineRule="auto"/>
        <w:ind w:left="0"/>
        <w:jc w:val="both"/>
      </w:pPr>
      <w:commentRangeStart w:id="27"/>
      <w: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commentRangeEnd w:id="27"/>
      <w:r w:rsidR="001515E5">
        <w:rPr>
          <w:rStyle w:val="CommentReference"/>
        </w:rPr>
        <w:commentReference w:id="27"/>
      </w:r>
    </w:p>
    <w:p w14:paraId="06A9B6F6" w14:textId="77777777" w:rsidR="00BC324F" w:rsidRDefault="001004F1" w:rsidP="003B551D">
      <w:pPr>
        <w:numPr>
          <w:ilvl w:val="0"/>
          <w:numId w:val="37"/>
        </w:numPr>
        <w:spacing w:after="0" w:line="276" w:lineRule="auto"/>
        <w:ind w:left="0"/>
        <w:jc w:val="both"/>
      </w:pPr>
      <w:r>
        <w:lastRenderedPageBreak/>
        <w:t>პჯდ სერვისებზე მოთხოვნა/მიწოდება ბოლო წლების ისტორიულ ჭრილში და განსხვავება მიმდინარე პერიოდთან.</w:t>
      </w:r>
    </w:p>
    <w:p w14:paraId="37DCB80F" w14:textId="77777777" w:rsidR="00BC324F" w:rsidRDefault="001004F1" w:rsidP="003B551D">
      <w:pPr>
        <w:spacing w:after="0"/>
        <w:jc w:val="both"/>
        <w:rPr>
          <w:b/>
          <w:u w:val="single"/>
        </w:rPr>
      </w:pPr>
      <w:r>
        <w:br w:type="page"/>
      </w:r>
    </w:p>
    <w:p w14:paraId="298DF63C" w14:textId="77777777" w:rsidR="00BC324F" w:rsidRDefault="001004F1" w:rsidP="003B551D">
      <w:pPr>
        <w:spacing w:after="0"/>
        <w:jc w:val="both"/>
        <w:rPr>
          <w:b/>
          <w:u w:val="single"/>
        </w:rPr>
      </w:pPr>
      <w:r>
        <w:rPr>
          <w:b/>
          <w:u w:val="single"/>
        </w:rPr>
        <w:lastRenderedPageBreak/>
        <w:t>ამოცანა 5: ჰოსპიტალური სექტორი მზაობის უზრუნველყოფა</w:t>
      </w:r>
    </w:p>
    <w:p w14:paraId="462C2D05" w14:textId="77777777" w:rsidR="00E71089" w:rsidRDefault="00E71089" w:rsidP="003B551D">
      <w:pPr>
        <w:spacing w:after="0"/>
        <w:jc w:val="both"/>
      </w:pPr>
    </w:p>
    <w:p w14:paraId="27C7EEC3" w14:textId="77777777" w:rsidR="00BC324F" w:rsidRDefault="001004F1" w:rsidP="003B551D">
      <w:pPr>
        <w:spacing w:after="0"/>
        <w:jc w:val="both"/>
      </w:pPr>
      <w: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Pr>
          <w:b/>
        </w:rPr>
        <w:t>ჯამში 15 909 ჰოსპიტალური საწოლი</w:t>
      </w:r>
      <w:r>
        <w:t xml:space="preserve">, რაც შეესაბამება </w:t>
      </w:r>
      <w:r>
        <w:rPr>
          <w:b/>
        </w:rPr>
        <w:t>100 000 მოსახლეზე 429.6 საწოლის მაჩვენებელს</w:t>
      </w:r>
      <w:r>
        <w:rPr>
          <w:vertAlign w:val="superscript"/>
        </w:rPr>
        <w:footnoteReference w:id="35"/>
      </w:r>
      <w:r>
        <w:t xml:space="preserve">. მათგან დაახლოებით 85% კერძო საკუთრებაშია. COVID-19 პანდემიის რეააგირების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კლინიკის მზადყოფნის რეჟიმით გადანაწილება(აღნიშნული ჰოსპიტალების განაწილებისთვის იხილეთ რუკა N 3). ჯამში ამ </w:t>
      </w:r>
      <w:commentRangeStart w:id="28"/>
      <w:r>
        <w:t>პერიოდში სრულად მობილიზებული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სუნთქვის აპარატის მოხმარებისთვის</w:t>
      </w:r>
      <w:r>
        <w:rPr>
          <w:vertAlign w:val="superscript"/>
        </w:rPr>
        <w:footnoteReference w:id="36"/>
      </w:r>
      <w:r>
        <w:t xml:space="preserve">. </w:t>
      </w:r>
      <w:commentRangeEnd w:id="28"/>
      <w:r w:rsidR="00070042">
        <w:rPr>
          <w:rStyle w:val="CommentReference"/>
        </w:rPr>
        <w:commentReference w:id="28"/>
      </w:r>
    </w:p>
    <w:p w14:paraId="3C1F6F6E" w14:textId="77777777" w:rsidR="00E71089" w:rsidRDefault="00E71089" w:rsidP="003B551D">
      <w:pPr>
        <w:spacing w:after="0"/>
        <w:jc w:val="both"/>
      </w:pPr>
    </w:p>
    <w:p w14:paraId="1D029878" w14:textId="77777777" w:rsidR="00BC324F" w:rsidRDefault="001004F1" w:rsidP="003B551D">
      <w:pPr>
        <w:spacing w:after="0"/>
        <w:jc w:val="both"/>
      </w:pPr>
      <w:r>
        <w:t>რუკა 3</w:t>
      </w:r>
      <w:r w:rsidR="00E71089">
        <w:t>.</w:t>
      </w:r>
      <w:r>
        <w:t xml:space="preserve"> COVID-19 რეაგირებაში ჩართული ჰოსპიტალები</w:t>
      </w:r>
    </w:p>
    <w:p w14:paraId="079FEE57" w14:textId="77777777" w:rsidR="00BC324F" w:rsidRDefault="001004F1" w:rsidP="003B551D">
      <w:pPr>
        <w:spacing w:after="0"/>
        <w:jc w:val="both"/>
      </w:pPr>
      <w:r>
        <w:rPr>
          <w:noProof/>
          <w:lang w:val="en-US"/>
        </w:rPr>
        <w:drawing>
          <wp:inline distT="114300" distB="114300" distL="114300" distR="114300" wp14:anchorId="02F23F74" wp14:editId="2278ECC8">
            <wp:extent cx="5759450" cy="2965450"/>
            <wp:effectExtent l="0" t="0" r="0" b="635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759450" cy="2965450"/>
                    </a:xfrm>
                    <a:prstGeom prst="rect">
                      <a:avLst/>
                    </a:prstGeom>
                    <a:ln/>
                  </pic:spPr>
                </pic:pic>
              </a:graphicData>
            </a:graphic>
          </wp:inline>
        </w:drawing>
      </w:r>
    </w:p>
    <w:p w14:paraId="1D8742AB" w14:textId="77777777" w:rsidR="00BC324F" w:rsidRDefault="001004F1" w:rsidP="003B551D">
      <w:pPr>
        <w:spacing w:after="0"/>
        <w:jc w:val="both"/>
      </w:pPr>
      <w: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 მონაცემები მიუთითებს, რომ აუცილებელია გარკვეული რეორგანიზაცია და საჭირო გადაუდებელი მომსახურების შეუფერხებლად მიწოდება.</w:t>
      </w:r>
    </w:p>
    <w:p w14:paraId="69156366" w14:textId="77777777" w:rsidR="00BC324F" w:rsidRDefault="00BC324F" w:rsidP="003B551D">
      <w:pPr>
        <w:spacing w:after="0"/>
        <w:jc w:val="both"/>
      </w:pPr>
    </w:p>
    <w:p w14:paraId="7493329E" w14:textId="77777777" w:rsidR="00BC324F" w:rsidRDefault="001004F1" w:rsidP="003B551D">
      <w:pPr>
        <w:spacing w:after="0"/>
      </w:pPr>
      <w:r>
        <w:lastRenderedPageBreak/>
        <w:t>სურათი 1. 2018-2020 წლებში (მარტი-მაისი) ძირითადი ნოზოლოგიების კლასების მიხედვით ჰოსპიტალიზაციათა რაოდენობა</w:t>
      </w:r>
      <w:r>
        <w:rPr>
          <w:vertAlign w:val="superscript"/>
        </w:rPr>
        <w:footnoteReference w:id="37"/>
      </w:r>
      <w:r>
        <w:t xml:space="preserve"> </w:t>
      </w:r>
      <w:r>
        <w:rPr>
          <w:noProof/>
          <w:lang w:val="en-US"/>
        </w:rPr>
        <w:drawing>
          <wp:inline distT="114300" distB="114300" distL="114300" distR="114300" wp14:anchorId="14206B82" wp14:editId="3AC92335">
            <wp:extent cx="5943600" cy="311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943600" cy="3111500"/>
                    </a:xfrm>
                    <a:prstGeom prst="rect">
                      <a:avLst/>
                    </a:prstGeom>
                    <a:ln/>
                  </pic:spPr>
                </pic:pic>
              </a:graphicData>
            </a:graphic>
          </wp:inline>
        </w:drawing>
      </w:r>
    </w:p>
    <w:p w14:paraId="4E09CD2F" w14:textId="77777777" w:rsidR="00E71089" w:rsidRDefault="00E71089" w:rsidP="003B551D">
      <w:pPr>
        <w:spacing w:after="0"/>
        <w:jc w:val="both"/>
        <w:rPr>
          <w:b/>
          <w:u w:val="single"/>
        </w:rPr>
      </w:pPr>
    </w:p>
    <w:p w14:paraId="69117297" w14:textId="77777777" w:rsidR="00BC324F" w:rsidRDefault="001004F1" w:rsidP="003B551D">
      <w:pPr>
        <w:spacing w:after="0"/>
        <w:jc w:val="both"/>
        <w:rPr>
          <w:b/>
          <w:u w:val="single"/>
        </w:rPr>
      </w:pPr>
      <w:r>
        <w:rPr>
          <w:b/>
          <w:u w:val="single"/>
        </w:rPr>
        <w:t xml:space="preserve">სტრატეგიული ღონისძიებები </w:t>
      </w:r>
    </w:p>
    <w:p w14:paraId="5D6607FC" w14:textId="77777777" w:rsidR="00E71089" w:rsidRDefault="00E71089" w:rsidP="003B551D">
      <w:pPr>
        <w:spacing w:after="0"/>
        <w:jc w:val="both"/>
        <w:rPr>
          <w:b/>
        </w:rPr>
      </w:pPr>
    </w:p>
    <w:p w14:paraId="2E4D356D" w14:textId="77777777" w:rsidR="00BC324F" w:rsidRDefault="001004F1" w:rsidP="003B551D">
      <w:pPr>
        <w:spacing w:after="0"/>
        <w:jc w:val="both"/>
        <w:rPr>
          <w:b/>
        </w:rPr>
      </w:pPr>
      <w:r>
        <w:rPr>
          <w:b/>
        </w:rPr>
        <w:t>5.1 ჰოსპიტალების გადაუდებელი სიტუაციისთვის მზაობის და კატასტროფების დროს რეაგირების გაუმჯობესება</w:t>
      </w:r>
    </w:p>
    <w:p w14:paraId="63075922" w14:textId="77777777" w:rsidR="00BC324F" w:rsidRDefault="001004F1" w:rsidP="003B551D">
      <w:pPr>
        <w:spacing w:after="0"/>
        <w:jc w:val="both"/>
      </w:pPr>
      <w: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w:t>
      </w:r>
      <w:commentRangeStart w:id="29"/>
      <w:r>
        <w:t xml:space="preserve">ე.წ. </w:t>
      </w:r>
      <w:r>
        <w:rPr>
          <w:b/>
        </w:rPr>
        <w:t xml:space="preserve">გადაუდებელი სიტუაციისთვის მზაობის და კატასტროფების დროს რეაგირების გეგმა, </w:t>
      </w:r>
      <w:commentRangeEnd w:id="29"/>
      <w:r w:rsidR="00070042">
        <w:rPr>
          <w:rStyle w:val="CommentReference"/>
        </w:rPr>
        <w:commentReference w:id="29"/>
      </w:r>
      <w:r>
        <w:t>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გათვლა და მომზადება (იხ. დანართი IHME მოდელირებით).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Pr>
          <w:b/>
        </w:rPr>
        <w:t xml:space="preserve"> სახელმწიფოს ვალდებულებაა</w:t>
      </w:r>
      <w:r>
        <w:t xml:space="preserve"> და ღონისძიებები, რაც უშუალოდ </w:t>
      </w:r>
      <w:r>
        <w:rPr>
          <w:b/>
        </w:rPr>
        <w:t>საავადმყოფოების მენეჯმენტის პასუხისმგებლობაა</w:t>
      </w:r>
      <w:r>
        <w:t xml:space="preserve">, მიუხედავად მათი საკუთრების ფორმისა. შესაბამისად, ჰოსპიტალური სექტორის მზადება </w:t>
      </w:r>
      <w:r>
        <w:rPr>
          <w:b/>
        </w:rPr>
        <w:t xml:space="preserve">ორი მიმართულებით </w:t>
      </w:r>
      <w:r>
        <w:t xml:space="preserve">უნდა წარიმართოს: </w:t>
      </w:r>
      <w:r>
        <w:rPr>
          <w:b/>
        </w:rPr>
        <w:lastRenderedPageBreak/>
        <w:t xml:space="preserve">შესაძლებლობების გაძლიერება </w:t>
      </w:r>
      <w:r>
        <w:t>და</w:t>
      </w:r>
      <w:r>
        <w:rPr>
          <w:b/>
        </w:rPr>
        <w:t xml:space="preserve"> გადაუდებელი და კატასტროფული სიტუაციების წარმოქმნისას - დაუყოვნებელი რეაგირება</w:t>
      </w:r>
      <w:r>
        <w:rPr>
          <w:vertAlign w:val="superscript"/>
        </w:rPr>
        <w:footnoteReference w:id="38"/>
      </w:r>
      <w: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Pr>
          <w:b/>
        </w:rPr>
        <w:t xml:space="preserve">ქვეყნის ჰოსპიტალურმა სექტორმა მოკლევადიან პერიოდშიც კი, </w:t>
      </w:r>
      <w:r>
        <w:t>შეძლოს</w:t>
      </w:r>
      <w:r>
        <w:rPr>
          <w:vertAlign w:val="superscript"/>
        </w:rPr>
        <w:footnoteReference w:id="39"/>
      </w:r>
      <w:r>
        <w:t>:</w:t>
      </w:r>
    </w:p>
    <w:p w14:paraId="2BF35295" w14:textId="77777777" w:rsidR="00BC324F" w:rsidRDefault="001004F1" w:rsidP="003B551D">
      <w:pPr>
        <w:numPr>
          <w:ilvl w:val="0"/>
          <w:numId w:val="5"/>
        </w:numPr>
        <w:spacing w:after="0"/>
        <w:ind w:left="0"/>
        <w:jc w:val="both"/>
      </w:pPr>
      <w:r>
        <w:t>COVID-19-ით ინფიცირებულთათვის მკურნალობის გაწევა;</w:t>
      </w:r>
      <w:bookmarkStart w:id="30" w:name="_GoBack"/>
      <w:bookmarkEnd w:id="30"/>
    </w:p>
    <w:p w14:paraId="30B3E0D1" w14:textId="77777777" w:rsidR="00BC324F" w:rsidRDefault="001004F1" w:rsidP="003B551D">
      <w:pPr>
        <w:numPr>
          <w:ilvl w:val="0"/>
          <w:numId w:val="5"/>
        </w:numPr>
        <w:spacing w:after="0"/>
        <w:ind w:left="0"/>
        <w:jc w:val="both"/>
      </w:pPr>
      <w:r>
        <w:t>განაგრძოს რუტინული, ესენციური სამედიცინო სერვისების მიწოდება;</w:t>
      </w:r>
    </w:p>
    <w:p w14:paraId="7FC47EB9" w14:textId="77777777" w:rsidR="00BC324F" w:rsidRDefault="001004F1" w:rsidP="003B551D">
      <w:pPr>
        <w:numPr>
          <w:ilvl w:val="0"/>
          <w:numId w:val="5"/>
        </w:numPr>
        <w:spacing w:after="0"/>
        <w:ind w:left="0"/>
        <w:jc w:val="both"/>
      </w:pPr>
      <w: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303E8661" w14:textId="77777777" w:rsidR="00BC324F" w:rsidRDefault="001004F1" w:rsidP="003B551D">
      <w:pPr>
        <w:numPr>
          <w:ilvl w:val="0"/>
          <w:numId w:val="5"/>
        </w:numPr>
        <w:spacing w:after="0"/>
        <w:ind w:left="0"/>
        <w:jc w:val="both"/>
      </w:pPr>
      <w: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69B604C9" w14:textId="77777777" w:rsidR="00BC324F" w:rsidRDefault="001004F1" w:rsidP="003B551D">
      <w:pPr>
        <w:spacing w:after="0" w:line="276" w:lineRule="auto"/>
        <w:jc w:val="both"/>
      </w:pPr>
      <w: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14:paraId="06E29327" w14:textId="77777777" w:rsidR="00BC324F" w:rsidRDefault="001004F1" w:rsidP="003B551D">
      <w:pPr>
        <w:spacing w:after="0"/>
        <w:jc w:val="both"/>
        <w:rPr>
          <w:b/>
        </w:rPr>
      </w:pPr>
      <w:r>
        <w:rPr>
          <w:b/>
          <w:noProof/>
          <w:lang w:val="en-US"/>
        </w:rPr>
        <w:drawing>
          <wp:inline distT="114300" distB="114300" distL="114300" distR="114300" wp14:anchorId="51587EF2" wp14:editId="4B0AE9D2">
            <wp:extent cx="5003800" cy="2127250"/>
            <wp:effectExtent l="0" t="0" r="6350" b="635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5004713" cy="2127638"/>
                    </a:xfrm>
                    <a:prstGeom prst="rect">
                      <a:avLst/>
                    </a:prstGeom>
                    <a:ln/>
                  </pic:spPr>
                </pic:pic>
              </a:graphicData>
            </a:graphic>
          </wp:inline>
        </w:drawing>
      </w:r>
    </w:p>
    <w:p w14:paraId="3D33E382" w14:textId="77777777" w:rsidR="00BC324F" w:rsidRDefault="001004F1" w:rsidP="003B551D">
      <w:pPr>
        <w:spacing w:after="0"/>
        <w:jc w:val="both"/>
      </w:pPr>
      <w:r>
        <w:t xml:space="preserve">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w:t>
      </w:r>
      <w:r>
        <w:rPr>
          <w:b/>
        </w:rPr>
        <w:t>მობილიზების არსებული სქემა</w:t>
      </w:r>
      <w:r>
        <w:t xml:space="preserve"> (საქართველოს მთავრობის დადგენილება №322, დანართი 1 და 2, 23.05.2020) </w:t>
      </w:r>
      <w:r>
        <w:rPr>
          <w:b/>
        </w:rPr>
        <w:t>უნდა განზოგადდეს და გავრცელდეს მომავალში შესაძლო პანდემიაზე / ეპიდემიაზე რეაგირებისთვის</w:t>
      </w:r>
      <w:r>
        <w:t>, რაც თანდართული იქნება ქვეყნის პანდემიის რეაგირების გენერალურ გეგმაზე. ჰოსპიტალები მობილიზებული უნდა იყვნენ დაავადების მართვისთვის სხვადასხვა სცენარის შემთხვევაში. მსგავსი გეგმა ვერ შემუშავდება ჰოსპიტალებისთვის ინდივიდუალურად, მაგრამ უზრუნველყოფილი იქნება სახელმწიფოს მიერ, ერთიანი ჩარჩო-დირექტივა.</w:t>
      </w:r>
    </w:p>
    <w:p w14:paraId="0AABCFBE" w14:textId="77777777" w:rsidR="00F7360B" w:rsidRDefault="00F7360B" w:rsidP="003B551D">
      <w:pPr>
        <w:spacing w:after="0"/>
        <w:jc w:val="both"/>
        <w:rPr>
          <w:b/>
        </w:rPr>
      </w:pPr>
    </w:p>
    <w:p w14:paraId="7C4D5382" w14:textId="77777777" w:rsidR="00BC324F" w:rsidRDefault="001004F1" w:rsidP="003B551D">
      <w:pPr>
        <w:spacing w:after="0"/>
        <w:jc w:val="both"/>
        <w:rPr>
          <w:b/>
        </w:rPr>
      </w:pPr>
      <w:r>
        <w:rPr>
          <w:b/>
        </w:rPr>
        <w:lastRenderedPageBreak/>
        <w:t>5.2 ჰოსპიტალების რესურსების გაძლიერება</w:t>
      </w:r>
    </w:p>
    <w:p w14:paraId="3D8997DD" w14:textId="77777777" w:rsidR="00BC324F" w:rsidRDefault="001004F1" w:rsidP="003B551D">
      <w:pPr>
        <w:spacing w:after="0"/>
        <w:jc w:val="both"/>
      </w:pPr>
      <w:r>
        <w:t xml:space="preserve">სახელმწიფოს დაქვემდებარებაში მყოფი COVID-19-ის რეაგირებაში ჩართული </w:t>
      </w:r>
      <w:r>
        <w:rPr>
          <w:b/>
        </w:rPr>
        <w:t xml:space="preserve">სტაციონარების აღჭურვილობის განახლება </w:t>
      </w:r>
      <w:r>
        <w:t xml:space="preserve">(მაგ. ვენტილატორები, კომპიუტერული ტომოგრაფი, ბრონქოსკოპი და სხვა) და წინა ხაზზე მყოფი </w:t>
      </w:r>
      <w:r>
        <w:rPr>
          <w:b/>
        </w:rPr>
        <w:t>სამედიცინო კადრების (ონლაინ) გადამზადება ინფექციების პრევენციისა და კონტროლის მიმართულებით</w:t>
      </w:r>
      <w: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მოდიფიცირება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Pr>
          <w:vertAlign w:val="superscript"/>
        </w:rPr>
        <w:footnoteReference w:id="40"/>
      </w:r>
      <w:r>
        <w:t>. მიუხედავად იმისა, რომ დღესდღეობით მსოფლიო მასშტაბით არ არსებობს ინტენსიური მოვლის საწოლთა რაოდენობაზე უნიფიცირებული მიდგომა, იმ ქვეყნების გამოცდილებიდან, რომლებიც ეფექტურად გაუმკლავდნენ COVID-19-ს, გასათვალისწინებელი მიდგომა აქვს გერმანიას</w:t>
      </w:r>
      <w:r>
        <w:rPr>
          <w:vertAlign w:val="superscript"/>
        </w:rPr>
        <w:footnoteReference w:id="41"/>
      </w:r>
      <w:r>
        <w:t xml:space="preserve"> - 29.2 ინტენსიური საწოლი ყოველ 100 000 მოსახლეზე. </w:t>
      </w:r>
    </w:p>
    <w:p w14:paraId="6293DA04" w14:textId="77777777" w:rsidR="00E71089" w:rsidRDefault="00E71089" w:rsidP="003B551D">
      <w:pPr>
        <w:spacing w:after="0"/>
        <w:jc w:val="both"/>
        <w:rPr>
          <w:b/>
        </w:rPr>
      </w:pPr>
    </w:p>
    <w:p w14:paraId="5D1FB866" w14:textId="77777777" w:rsidR="00BC324F" w:rsidRDefault="001004F1" w:rsidP="003B551D">
      <w:pPr>
        <w:spacing w:after="0"/>
        <w:jc w:val="both"/>
      </w:pPr>
      <w:r>
        <w:rPr>
          <w:b/>
        </w:rPr>
        <w:t>5.3 საკანონმდებლო მხარდაჭერა</w:t>
      </w:r>
    </w:p>
    <w:p w14:paraId="24F1FEF1" w14:textId="77777777" w:rsidR="00BC324F" w:rsidRDefault="001004F1" w:rsidP="003B551D">
      <w:pPr>
        <w:spacing w:after="0"/>
        <w:jc w:val="both"/>
      </w:pPr>
      <w: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Pr>
          <w:vertAlign w:val="superscript"/>
        </w:rPr>
        <w:footnoteReference w:id="42"/>
      </w:r>
      <w:r>
        <w:t>. კრიტიკულად აუცილებელია, რომ ცვლილებაში ასახული იყოს:</w:t>
      </w:r>
    </w:p>
    <w:p w14:paraId="72CE2DE0" w14:textId="77777777" w:rsidR="00BC324F" w:rsidRDefault="001004F1" w:rsidP="003B551D">
      <w:pPr>
        <w:numPr>
          <w:ilvl w:val="0"/>
          <w:numId w:val="33"/>
        </w:numPr>
        <w:spacing w:after="0"/>
        <w:ind w:left="0"/>
        <w:jc w:val="both"/>
      </w:pPr>
      <w: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აღნიშნული პოზიციისთვის აუცილებელი კომპეტენციები შესაბამისობაში უნდა იყოს ECDC-ის მიერ შემუშავებულ რეკომენდაციებთან</w:t>
      </w:r>
      <w:r>
        <w:rPr>
          <w:vertAlign w:val="superscript"/>
        </w:rPr>
        <w:footnoteReference w:id="43"/>
      </w:r>
      <w:r>
        <w:t>;</w:t>
      </w:r>
    </w:p>
    <w:p w14:paraId="6AC2F1C5" w14:textId="77777777" w:rsidR="00BC324F" w:rsidRDefault="001004F1" w:rsidP="003B551D">
      <w:pPr>
        <w:numPr>
          <w:ilvl w:val="0"/>
          <w:numId w:val="33"/>
        </w:numPr>
        <w:spacing w:after="0"/>
        <w:ind w:left="0"/>
        <w:jc w:val="both"/>
      </w:pPr>
      <w:r>
        <w:t>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შესაბამისი აღჭურვა ინტენსიური მოვლისა და რეანიმაციული ღონისძიებებისთვის. ამ მიმართულებით ნორმატიული აქტი განსაახლებელია, რათა პანდემიის და / ან ეპიდემიის პირობებში, ქვეყნის მასშტაბით 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უზრუნველყოს მის დაქვემდებარებაში არსებული საწოლფონდის მინიმუმ 30% გამოთავისუფლება და მათი ბოქსირებულ საწოლებად მოდიფიცირება შესაბამისი დადასტურებული ან საეჭვო შემთხვევების მისაღებად</w:t>
      </w:r>
      <w:r>
        <w:rPr>
          <w:vertAlign w:val="superscript"/>
        </w:rPr>
        <w:footnoteReference w:id="44"/>
      </w:r>
      <w:r>
        <w:t>;</w:t>
      </w:r>
    </w:p>
    <w:p w14:paraId="53C1F519" w14:textId="77777777" w:rsidR="00BC324F" w:rsidRDefault="001004F1" w:rsidP="003B551D">
      <w:pPr>
        <w:numPr>
          <w:ilvl w:val="0"/>
          <w:numId w:val="33"/>
        </w:numPr>
        <w:spacing w:after="0"/>
        <w:ind w:left="0"/>
        <w:jc w:val="both"/>
      </w:pPr>
      <w:r>
        <w:lastRenderedPageBreak/>
        <w:t>ყველა სტაციონარს უნდა გააჩნდეს პანდემიის და /ან ეპიდემიის შემთხვევაში რეაგირების გეგმა</w:t>
      </w:r>
      <w:r>
        <w:rPr>
          <w:vertAlign w:val="superscript"/>
        </w:rPr>
        <w:footnoteReference w:id="45"/>
      </w:r>
      <w: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52E49473" w14:textId="77777777" w:rsidR="00BC324F" w:rsidRDefault="001004F1" w:rsidP="003B551D">
      <w:pPr>
        <w:spacing w:after="0"/>
        <w:jc w:val="both"/>
      </w:pPr>
      <w:r>
        <w:t>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მემორანდუმის ფარგლებში, ნიმუშის აღების, ტესტირების ჩატარებისა და შედეგზე წვდომის პროტოკოლი.</w:t>
      </w:r>
    </w:p>
    <w:p w14:paraId="261FEDD9" w14:textId="77777777" w:rsidR="00BC324F" w:rsidRDefault="001004F1" w:rsidP="003B551D">
      <w:pPr>
        <w:spacing w:after="0"/>
        <w:jc w:val="both"/>
      </w:pPr>
      <w:r>
        <w:t>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w:t>
      </w:r>
      <w:r>
        <w:rPr>
          <w:lang w:val="en-US"/>
        </w:rPr>
        <w:t>:</w:t>
      </w:r>
      <w:r>
        <w:t xml:space="preserve"> იზოლირებული პალატების, საწოლებისა და ინტენსიური მოვლის პალატების გადაწყობა, 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Pr>
          <w:vertAlign w:val="superscript"/>
        </w:rPr>
        <w:footnoteReference w:id="46"/>
      </w:r>
      <w: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დამძიმება.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საჭირო ნოზოლოგიის მკურნალობას, საჭირო იქნება სათადარიგო გეგმა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პაციენტების ტრანსფერი, გეგმიური ქირურგიის გაუქმება, ამბულატორიული მომსახურების შეზღუდვა.</w:t>
      </w:r>
    </w:p>
    <w:p w14:paraId="31F47127" w14:textId="77777777" w:rsidR="00BC324F" w:rsidRDefault="001004F1" w:rsidP="003B551D">
      <w:pPr>
        <w:spacing w:after="0"/>
        <w:jc w:val="both"/>
      </w:pPr>
      <w: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რისთვისაც რეგულირების სააგენტოში უნდა ჩამოყალიბდეს ინფექციებზე კონტროლის საბჭო და აღიჭურვოს შესაბამისი რანდომული და სისტემური მონიტორინგის და სანქციების დაწესების მანდატით. </w:t>
      </w:r>
      <w:r>
        <w:rPr>
          <w:i/>
        </w:rPr>
        <w:t xml:space="preserve">გრძელვადიან პერსპექტივაში </w:t>
      </w:r>
      <w:r>
        <w:t xml:space="preserve">საჭიროა სალიცენზიო პირობებში კონკრეტული ინდიკატორის ჩადება და მისი აღუსრულებლობის რამდენჯერმე დარღვევის შემდეგ გარკვეული სანქციების ამუშავება. </w:t>
      </w:r>
    </w:p>
    <w:p w14:paraId="09A5BE69" w14:textId="77777777" w:rsidR="00BC324F" w:rsidRDefault="001004F1" w:rsidP="003B551D">
      <w:pPr>
        <w:spacing w:after="0"/>
        <w:jc w:val="both"/>
      </w:pPr>
      <w:r>
        <w:t xml:space="preserve">სამედიცინო პერსონალის 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w:t>
      </w:r>
      <w:r>
        <w:rPr>
          <w:b/>
        </w:rPr>
        <w:t xml:space="preserve">შეიქმნას ქვეყნის </w:t>
      </w:r>
      <w:r>
        <w:rPr>
          <w:b/>
        </w:rPr>
        <w:lastRenderedPageBreak/>
        <w:t>მასშტაბით სამედიცინო პერსონალის რეგისტრი</w:t>
      </w:r>
      <w:r>
        <w:t xml:space="preserve">, რომელიც ჰარმონიზებული იქნება ჯანდაცვის სისტემის ერთიან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w:t>
      </w:r>
      <w:r>
        <w:rPr>
          <w:b/>
        </w:rPr>
        <w:t>ყოველ 100 კრიტიკული მეთვალყურეობის საწოლზე 10 ექიმი, 10 უმცროსი ექიმი, 40 ექთანი, 40 ექთნის ასისტენტი და 25 სანიტარი.</w:t>
      </w:r>
      <w:r>
        <w:t xml:space="preserve"> </w:t>
      </w:r>
      <w:r>
        <w:rPr>
          <w:noProof/>
          <w:lang w:val="en-US"/>
        </w:rPr>
        <w:drawing>
          <wp:anchor distT="114300" distB="114300" distL="114300" distR="114300" simplePos="0" relativeHeight="251659264" behindDoc="0" locked="0" layoutInCell="1" hidden="0" allowOverlap="1" wp14:anchorId="7CB90A4E" wp14:editId="61CD5D8D">
            <wp:simplePos x="0" y="0"/>
            <wp:positionH relativeFrom="column">
              <wp:posOffset>19051</wp:posOffset>
            </wp:positionH>
            <wp:positionV relativeFrom="paragraph">
              <wp:posOffset>1933575</wp:posOffset>
            </wp:positionV>
            <wp:extent cx="3295437" cy="25098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295437" cy="2509838"/>
                    </a:xfrm>
                    <a:prstGeom prst="rect">
                      <a:avLst/>
                    </a:prstGeom>
                    <a:ln/>
                  </pic:spPr>
                </pic:pic>
              </a:graphicData>
            </a:graphic>
          </wp:anchor>
        </w:drawing>
      </w:r>
    </w:p>
    <w:p w14:paraId="3686826F" w14:textId="77777777" w:rsidR="00BC324F" w:rsidRDefault="001004F1" w:rsidP="003B551D">
      <w:pPr>
        <w:spacing w:after="0"/>
        <w:jc w:val="both"/>
      </w:pPr>
      <w:r>
        <w:rPr>
          <w:i/>
        </w:rPr>
        <w:t xml:space="preserve">მოკლევადიან პერსპექტივაში </w:t>
      </w:r>
      <w:r>
        <w:t xml:space="preserve">ამ მოთხოვნის დასაკმაყოფილებლად გამოყენებულ უნდა იყვნენ </w:t>
      </w:r>
      <w:r>
        <w:rPr>
          <w:i/>
        </w:rPr>
        <w:t>ერთსაფეხურიანი მედიცინის პროგრამის</w:t>
      </w:r>
      <w: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r>
        <w:rPr>
          <w:i/>
        </w:rPr>
        <w:t>გრძელვადიან პერსპექტივაში</w:t>
      </w:r>
      <w:r>
        <w:t xml:space="preserve"> სასურველია გათვალისწინებული იყოს ასევე ე.წ. </w:t>
      </w:r>
      <w:r>
        <w:rPr>
          <w:b/>
        </w:rPr>
        <w:t>ხელოვნური ინტელექტი - ექიმის დამხმარე რობოტების გამოყენება</w:t>
      </w:r>
      <w:r>
        <w:t>, რომელიც წარმატებული მიდგომაა COVID-19 პანდემიისას</w:t>
      </w:r>
      <w:r>
        <w:rPr>
          <w:vertAlign w:val="superscript"/>
        </w:rPr>
        <w:footnoteReference w:id="47"/>
      </w:r>
      <w:r>
        <w:t>.</w:t>
      </w:r>
    </w:p>
    <w:p w14:paraId="6146B051" w14:textId="77777777" w:rsidR="00BC324F" w:rsidRDefault="001004F1" w:rsidP="003B551D">
      <w:pPr>
        <w:spacing w:after="0"/>
        <w:jc w:val="both"/>
      </w:pPr>
      <w:r>
        <w:t xml:space="preserve">ჯანდაცვის სექტორის მზაობის მნიშვნელოვანი კომპონენტია, რომ იყოს </w:t>
      </w:r>
      <w:r>
        <w:rPr>
          <w:b/>
        </w:rPr>
        <w:t>მყარი ბმა და (უკუ)კავშირი პირველადი ჯანდაცვის ქსელთან</w:t>
      </w:r>
      <w: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ჰქონდეს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6FE70504" w14:textId="77777777" w:rsidR="00BC324F" w:rsidRDefault="001004F1" w:rsidP="003B551D">
      <w:pPr>
        <w:spacing w:after="0" w:line="276" w:lineRule="auto"/>
        <w:jc w:val="both"/>
      </w:pPr>
      <w:r>
        <w:t xml:space="preserve">COVID-19 რეაგირებაში განსაკუთრებული როლი აკისრია </w:t>
      </w:r>
      <w:r>
        <w:rPr>
          <w:b/>
        </w:rPr>
        <w:t>ინფექციური პათოლოგიის, შიდსისა და კლინიკური იმუნოლოგიის სამეცნიერო-პრაქტიკულ ცენტრს,</w:t>
      </w:r>
      <w:r>
        <w:t xml:space="preserve"> რომელიც მთავარი ინსტიტუციაა კლინიკური მიმართულებით. იგი არის რეფერალური ჰოსპიტალი, რომლის კომპეტენციაში შედის სამკურნალო პროტოკოლებისა და გაიდლაინების შემუშავება და შესაბამისი ხარისხის უზრუნველყოფა მთელი ქვეყნის ტერიტორიაზე. მიუხედავად იმისა, რომ ცენტრმა შეძლო ღირსეულად ეხელმძღვანელა მასზე დაკისრებული რთული პასუხისმგებლობისთვის, კლინიკის ამჟამინდელი ინფრასტრუქტურა კრიტიკას ვერ უძლებს, </w:t>
      </w:r>
      <w:r>
        <w:lastRenderedPageBreak/>
        <w:t>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Pr>
          <w:i/>
        </w:rPr>
        <w:t xml:space="preserve"> მოკლევადიან პერსპექტივაში,</w:t>
      </w:r>
      <w:r>
        <w:t xml:space="preserve">  შემოდგომის პერიოდში მოხდება მისი ოპერატიული რეაბილიტაცია, მოკლევადიანი ინფრასტრუქტურული განახლება და დამატებითი აღჭურვა საჭიროებების შესაბამისად, რათა ცენტრი უკეთ მომზადებული შეხვდეს შემოდგომის პერიოდს.</w:t>
      </w:r>
    </w:p>
    <w:p w14:paraId="0CB85262" w14:textId="77777777" w:rsidR="00E71089" w:rsidRDefault="00E71089" w:rsidP="003B551D">
      <w:pPr>
        <w:spacing w:after="0" w:line="276" w:lineRule="auto"/>
        <w:jc w:val="both"/>
        <w:rPr>
          <w:u w:val="single"/>
        </w:rPr>
      </w:pPr>
    </w:p>
    <w:p w14:paraId="163D2AAF" w14:textId="77777777" w:rsidR="00BC324F" w:rsidRDefault="001004F1" w:rsidP="003B551D">
      <w:pPr>
        <w:spacing w:after="0" w:line="276" w:lineRule="auto"/>
        <w:jc w:val="both"/>
        <w:rPr>
          <w:u w:val="single"/>
        </w:rPr>
      </w:pPr>
      <w:r>
        <w:rPr>
          <w:u w:val="single"/>
        </w:rPr>
        <w:t>ჰოსპიტალური სექტორის ეფექტურობის შეფასების ინდიკატორი:</w:t>
      </w:r>
    </w:p>
    <w:p w14:paraId="439B2E13" w14:textId="77777777" w:rsidR="00BC324F" w:rsidRDefault="001004F1" w:rsidP="003B551D">
      <w:pPr>
        <w:numPr>
          <w:ilvl w:val="0"/>
          <w:numId w:val="32"/>
        </w:numPr>
        <w:spacing w:after="0" w:line="276" w:lineRule="auto"/>
        <w:ind w:left="0"/>
        <w:jc w:val="both"/>
      </w:pPr>
      <w:r>
        <w:t>ინფექციების კონტროლის ტრენინგი სამედიცინო პერსონალისთვის, 75% და მეტი;</w:t>
      </w:r>
    </w:p>
    <w:p w14:paraId="33437914" w14:textId="77777777" w:rsidR="00BC324F" w:rsidRDefault="001004F1" w:rsidP="003B551D">
      <w:pPr>
        <w:numPr>
          <w:ilvl w:val="0"/>
          <w:numId w:val="32"/>
        </w:numPr>
        <w:spacing w:after="0" w:line="276" w:lineRule="auto"/>
        <w:ind w:left="0"/>
        <w:jc w:val="both"/>
      </w:pPr>
      <w:r>
        <w:t>ტრიაჟის განხოციელების შესაძლებლობის მქონე ჰოსპიტალი - 80% და მეტი;</w:t>
      </w:r>
    </w:p>
    <w:p w14:paraId="3E88B681" w14:textId="77777777" w:rsidR="00BC324F" w:rsidRDefault="001004F1" w:rsidP="003B551D">
      <w:pPr>
        <w:numPr>
          <w:ilvl w:val="0"/>
          <w:numId w:val="32"/>
        </w:numPr>
        <w:spacing w:after="0" w:line="276" w:lineRule="auto"/>
        <w:ind w:left="0"/>
        <w:jc w:val="both"/>
      </w:pPr>
      <w:r>
        <w:t>ჰოსპიტალები, რომლებსაც აქვს იზოლაციის და ბოქსირებული პალატები - 80% და მეტი;</w:t>
      </w:r>
    </w:p>
    <w:p w14:paraId="1DCE3C38" w14:textId="77777777" w:rsidR="00BC324F" w:rsidRDefault="001004F1" w:rsidP="003B551D">
      <w:pPr>
        <w:numPr>
          <w:ilvl w:val="0"/>
          <w:numId w:val="32"/>
        </w:numPr>
        <w:spacing w:after="0" w:line="276" w:lineRule="auto"/>
        <w:ind w:left="0"/>
        <w:jc w:val="both"/>
      </w:pPr>
      <w:r>
        <w:t>ჰოსპიტალების სერვისებზე მოთხოვნა/მიწოდება ბოლო წლების ისტორიულ ჭრილში და განსხვავება მიმდინარე პერიოდთან.</w:t>
      </w:r>
    </w:p>
    <w:p w14:paraId="0BE90385" w14:textId="77777777" w:rsidR="00BC324F" w:rsidRDefault="001004F1" w:rsidP="003B551D">
      <w:pPr>
        <w:spacing w:after="0" w:line="276" w:lineRule="auto"/>
        <w:jc w:val="both"/>
        <w:rPr>
          <w:b/>
          <w:u w:val="single"/>
        </w:rPr>
      </w:pPr>
      <w:r>
        <w:br w:type="page"/>
      </w:r>
    </w:p>
    <w:p w14:paraId="0538AA43" w14:textId="77777777" w:rsidR="00BC324F" w:rsidRDefault="001004F1" w:rsidP="003B551D">
      <w:pPr>
        <w:spacing w:after="0" w:line="276" w:lineRule="auto"/>
        <w:jc w:val="both"/>
        <w:rPr>
          <w:b/>
          <w:u w:val="single"/>
        </w:rPr>
      </w:pPr>
      <w:r>
        <w:rPr>
          <w:b/>
          <w:u w:val="single"/>
        </w:rPr>
        <w:lastRenderedPageBreak/>
        <w:t>ამოცანა 6: საჭირო ადამიანური რესურსების სპეციალური მომზადება</w:t>
      </w:r>
    </w:p>
    <w:p w14:paraId="69E86E81" w14:textId="77777777" w:rsidR="00F7360B" w:rsidRDefault="00F7360B" w:rsidP="003B551D">
      <w:pPr>
        <w:spacing w:after="0"/>
        <w:jc w:val="both"/>
      </w:pPr>
    </w:p>
    <w:p w14:paraId="14E4447A" w14:textId="77777777" w:rsidR="00BC324F" w:rsidRDefault="001004F1" w:rsidP="003B551D">
      <w:pPr>
        <w:spacing w:after="0"/>
        <w:jc w:val="both"/>
      </w:pPr>
      <w: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ჰოსპიტალურ სექტორში მომუშავე ექიმები. </w:t>
      </w:r>
      <w:r>
        <w:rPr>
          <w:i/>
        </w:rPr>
        <w:t>გრძელვადიან პერსპექტივაში</w:t>
      </w:r>
      <w: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Pr>
          <w:vertAlign w:val="superscript"/>
        </w:rPr>
        <w:footnoteReference w:id="48"/>
      </w:r>
      <w:r>
        <w:t xml:space="preserve"> ყველა სპეციალობის მიმართულებით</w:t>
      </w:r>
      <w:r>
        <w:rPr>
          <w:vertAlign w:val="superscript"/>
        </w:rPr>
        <w:footnoteReference w:id="49"/>
      </w:r>
      <w: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1423A83B" w14:textId="77777777" w:rsidR="00BC324F" w:rsidRDefault="001004F1" w:rsidP="003B551D">
      <w:pPr>
        <w:spacing w:after="0" w:line="276" w:lineRule="auto"/>
        <w:jc w:val="both"/>
      </w:pPr>
      <w:r>
        <w:rPr>
          <w:b/>
        </w:rPr>
        <w:t xml:space="preserve">ეპიდზედამხედველობის </w:t>
      </w:r>
      <w:r>
        <w:t xml:space="preserve">ეფექტურობისა და ხარისხის უწყვეტი გაუმჯობესებისთვის, აგვისტო-სექტემბრის პერიოდში უნდა მოხდეს სპეციალიზირებული (ონლაინ) ტრენინგის ჩატარება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Pr>
          <w:b/>
        </w:rPr>
        <w:t>საბაზისო უნარები</w:t>
      </w:r>
      <w:r>
        <w:rPr>
          <w:b/>
          <w:vertAlign w:val="superscript"/>
        </w:rPr>
        <w:footnoteReference w:id="50"/>
      </w:r>
      <w:r>
        <w:t>, რაც COVID-19 რეაგირებაში ჩართული ეპიდემიოლოგისთვის აუცილებელია:</w:t>
      </w:r>
    </w:p>
    <w:p w14:paraId="36F9A3D8" w14:textId="77777777" w:rsidR="00BC324F" w:rsidRDefault="001004F1" w:rsidP="003B551D">
      <w:pPr>
        <w:numPr>
          <w:ilvl w:val="0"/>
          <w:numId w:val="8"/>
        </w:numPr>
        <w:spacing w:after="0"/>
        <w:ind w:left="0"/>
        <w:jc w:val="both"/>
      </w:pPr>
      <w:r>
        <w:t>COVID-19 ასოცირებული სპეციფიური ტერმინოლოგია;</w:t>
      </w:r>
    </w:p>
    <w:p w14:paraId="220F6917" w14:textId="77777777" w:rsidR="00BC324F" w:rsidRDefault="001004F1" w:rsidP="003B551D">
      <w:pPr>
        <w:numPr>
          <w:ilvl w:val="0"/>
          <w:numId w:val="8"/>
        </w:numPr>
        <w:spacing w:after="0"/>
        <w:ind w:left="0"/>
        <w:jc w:val="both"/>
      </w:pPr>
      <w:r>
        <w:t>ინფექციისთვის დამახასიათებელი სიმპტომატიკა სრულყოფილად;</w:t>
      </w:r>
    </w:p>
    <w:p w14:paraId="443F661B" w14:textId="77777777" w:rsidR="00BC324F" w:rsidRDefault="001004F1" w:rsidP="003B551D">
      <w:pPr>
        <w:numPr>
          <w:ilvl w:val="0"/>
          <w:numId w:val="8"/>
        </w:numPr>
        <w:spacing w:after="0"/>
        <w:ind w:left="0"/>
        <w:jc w:val="both"/>
      </w:pPr>
      <w:r>
        <w:t>შეისწავლონ ინფექციის გადაცემის გზები;</w:t>
      </w:r>
    </w:p>
    <w:p w14:paraId="4F3CEFFA" w14:textId="77777777" w:rsidR="00BC324F" w:rsidRDefault="001004F1" w:rsidP="003B551D">
      <w:pPr>
        <w:numPr>
          <w:ilvl w:val="0"/>
          <w:numId w:val="8"/>
        </w:numPr>
        <w:spacing w:after="0"/>
        <w:ind w:left="0"/>
        <w:jc w:val="both"/>
      </w:pPr>
      <w:r>
        <w:t>პირადი თავდაცვის საშუალებების და ინფექციის უსაფრთხოება სრულყოფილად;</w:t>
      </w:r>
    </w:p>
    <w:p w14:paraId="6FCF1F50" w14:textId="77777777" w:rsidR="00BC324F" w:rsidRDefault="001004F1" w:rsidP="003B551D">
      <w:pPr>
        <w:numPr>
          <w:ilvl w:val="0"/>
          <w:numId w:val="8"/>
        </w:numPr>
        <w:spacing w:after="0"/>
        <w:ind w:left="0"/>
        <w:jc w:val="both"/>
      </w:pPr>
      <w:r>
        <w:t>დაეუფლონ რისკის კომუნიკაციის საბაზისო პრინციპებს;</w:t>
      </w:r>
    </w:p>
    <w:p w14:paraId="77F12390" w14:textId="77777777" w:rsidR="00BC324F" w:rsidRDefault="001004F1" w:rsidP="003B551D">
      <w:pPr>
        <w:numPr>
          <w:ilvl w:val="0"/>
          <w:numId w:val="8"/>
        </w:numPr>
        <w:spacing w:after="0"/>
        <w:ind w:left="0"/>
        <w:jc w:val="both"/>
      </w:pPr>
      <w:r>
        <w:t>გაეცნონ იზოლაციისა და კარანტინის საჭიროების პრინციპებს;</w:t>
      </w:r>
    </w:p>
    <w:p w14:paraId="78EE53E7" w14:textId="77777777" w:rsidR="00BC324F" w:rsidRDefault="001004F1" w:rsidP="003B551D">
      <w:pPr>
        <w:numPr>
          <w:ilvl w:val="0"/>
          <w:numId w:val="8"/>
        </w:numPr>
        <w:spacing w:after="0"/>
        <w:ind w:left="0"/>
        <w:jc w:val="both"/>
      </w:pPr>
      <w: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6A15CA37" w14:textId="77777777" w:rsidR="00BC324F" w:rsidRDefault="001004F1" w:rsidP="003B551D">
      <w:pPr>
        <w:numPr>
          <w:ilvl w:val="0"/>
          <w:numId w:val="21"/>
        </w:numPr>
        <w:spacing w:after="0"/>
        <w:ind w:left="0"/>
        <w:jc w:val="both"/>
      </w:pPr>
      <w:r>
        <w:t>ფლობდნენ ცოდნას ეთიკური ნორმების დაცვისა და კონფიდენციალობის შენარჩუნებისთვის.</w:t>
      </w:r>
    </w:p>
    <w:p w14:paraId="60FB7F36" w14:textId="77777777" w:rsidR="00BC324F" w:rsidRDefault="001004F1" w:rsidP="003B551D">
      <w:pPr>
        <w:spacing w:after="0" w:line="276" w:lineRule="auto"/>
        <w:jc w:val="both"/>
      </w:pPr>
      <w:r>
        <w:rPr>
          <w:b/>
        </w:rPr>
        <w:lastRenderedPageBreak/>
        <w:t xml:space="preserve">ლაბორატორიული საქმიანობის გაძლიერებისთვის, </w:t>
      </w:r>
      <w:r>
        <w:t xml:space="preserve">ხარისხის კონტროლისა და მუდმივი გაუმჯობესების მიზნითა და ცოდნის განახლებისთვის, აგვისტო-სექტემბრისთვის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Pr>
          <w:i/>
        </w:rPr>
        <w:t>მოკლევადიან პერსპექტივაში</w:t>
      </w:r>
      <w:r>
        <w:t xml:space="preserve"> 50 მსმენელი (აკადემიური პერსონალი, სასწავლო მასალა, დამხმარე ინფრასტრუქტურა). </w:t>
      </w:r>
      <w:r>
        <w:rPr>
          <w:i/>
        </w:rPr>
        <w:t>გრძელვადიან პერსპექტივაში</w:t>
      </w:r>
      <w: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2B4C35A7" w14:textId="77777777" w:rsidR="00BC324F" w:rsidRDefault="001004F1" w:rsidP="003B551D">
      <w:pPr>
        <w:spacing w:after="0" w:line="276" w:lineRule="auto"/>
        <w:jc w:val="both"/>
      </w:pPr>
      <w:r>
        <w:rPr>
          <w:b/>
        </w:rPr>
        <w:t xml:space="preserve">პჯდ-ს როლის გაძლიერებისთვის </w:t>
      </w:r>
      <w:r>
        <w:t xml:space="preserve">დაგეგმილი უნდა იყოს სისტემატური </w:t>
      </w:r>
      <w:r>
        <w:rPr>
          <w:i/>
        </w:rPr>
        <w:t>(ონლაინ</w:t>
      </w:r>
      <w:r>
        <w:t xml:space="preserve">) 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 მათ შორის 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აღნიშნული სწავლებაში შევა ნიმუშების აღებისა და ლაბორატორიამდე მიტანისთვის საჭირო პროცედურების სწავლება. </w:t>
      </w:r>
    </w:p>
    <w:p w14:paraId="25B304E3" w14:textId="77777777" w:rsidR="00BC324F" w:rsidRDefault="001004F1" w:rsidP="003B551D">
      <w:pPr>
        <w:spacing w:after="0" w:line="276" w:lineRule="auto"/>
        <w:jc w:val="both"/>
      </w:pPr>
      <w:r>
        <w:t xml:space="preserve">ამ მიმართულებით არსებული ერთ-ერთი გამოწვევა - სათანადო კვალიფიკაციის მქონე </w:t>
      </w:r>
      <w:r>
        <w:rPr>
          <w:b/>
        </w:rPr>
        <w:t>ექთნების</w:t>
      </w:r>
      <w: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Pr>
          <w:vertAlign w:val="superscript"/>
        </w:rPr>
        <w:footnoteReference w:id="51"/>
      </w:r>
      <w:r>
        <w:t xml:space="preserve">, </w:t>
      </w:r>
      <w:r>
        <w:rPr>
          <w:vertAlign w:val="superscript"/>
        </w:rPr>
        <w:footnoteReference w:id="52"/>
      </w:r>
      <w:r>
        <w:t>. ამ მიზნით,</w:t>
      </w:r>
      <w:r>
        <w:rPr>
          <w:b/>
        </w:rPr>
        <w:t xml:space="preserve"> </w:t>
      </w:r>
      <w:r>
        <w:t>ხანგრძლივვადიან პერსპექტივაში</w:t>
      </w:r>
      <w:r>
        <w:rPr>
          <w:b/>
        </w:rPr>
        <w:t xml:space="preserve"> </w:t>
      </w:r>
      <w:r>
        <w:t>უნდა მოხდეს “საექთნო საქმის განვითრების სტრატეგიის” შესაბამისად</w:t>
      </w:r>
      <w:r>
        <w:rPr>
          <w:vertAlign w:val="superscript"/>
        </w:rPr>
        <w:footnoteReference w:id="53"/>
      </w:r>
      <w:r>
        <w:t xml:space="preserve">, პროფესია ექთანის პოპულარიზაცია. ჯანდაცვის სექტორმა უნდა გამოყოს ყოველწლიურად სტიპენდია, რათა მოხდეს ექთნის პროფესიის საბაკალავრო პროგრამაზე აბიტურიენტების მოზიდვა და მათი პროფესიული განვითარების ხელშეწყობა. თუმცა, შემოდგომის პერიოდის მზადებისთვის, მოკლევადიან პერსპექტივაში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უნდა შეიქმნას დამამთავრებელი კურსის სტუდენტების ბაზა და მათი ინტენსიური გადამზადება, რომ ოპერატიულ რეჟიმში შესაძლებელი იყოს ამ დეფიციტის შევსება და მათი 6-12 თვიანი </w:t>
      </w:r>
      <w:r>
        <w:lastRenderedPageBreak/>
        <w:t xml:space="preserve">პერიოდით დასაქმება (უმცროს ექიმად, ექთნად და ექთნის ასისტენტად). მნიშვნელოვანია, რომ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p>
    <w:p w14:paraId="5FCF3B4D" w14:textId="77777777" w:rsidR="00BC324F" w:rsidRDefault="001004F1" w:rsidP="003B551D">
      <w:pPr>
        <w:spacing w:after="0" w:line="276" w:lineRule="auto"/>
        <w:jc w:val="both"/>
        <w:rPr>
          <w:b/>
        </w:rPr>
      </w:pPr>
      <w:r>
        <w:t xml:space="preserve">წინა ხაზზე მყოფი სამედიცინო პერსონალის დაცვის მიზნით, აგვისტოს თვეში ჯანდაცვის სამინისტროსა და ნსდს-ის მიერ </w:t>
      </w:r>
      <w:r>
        <w:rPr>
          <w:b/>
        </w:rPr>
        <w:t>ინტენსიურად მოხდეს ინფექციების პრევენციისა და კონტროლის ტრენინგების ჩატარება</w:t>
      </w:r>
      <w:r>
        <w:t>. მსმენელები არ უნდა იყვნენ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t xml:space="preserve">ს </w:t>
      </w:r>
      <w:r w:rsidR="00F7360B" w:rsidRPr="00F7360B">
        <w:t>და სასწრაფო-გადაუდებელი სამსახურის პერსონალი</w:t>
      </w:r>
      <w:r>
        <w:t>. დამატებით, თითოეულმა სტაციონარმა უნდა</w:t>
      </w:r>
      <w:r>
        <w:rPr>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2C22D3B6" w14:textId="77777777" w:rsidR="00BC324F" w:rsidRDefault="001004F1" w:rsidP="003B551D">
      <w:pPr>
        <w:spacing w:after="0" w:line="276" w:lineRule="auto"/>
        <w:jc w:val="both"/>
      </w:pPr>
      <w:r>
        <w:t>COVID-19</w:t>
      </w:r>
      <w:r>
        <w:rPr>
          <w:lang w:val="en-US"/>
        </w:rPr>
        <w:t>-</w:t>
      </w:r>
      <w:r>
        <w:t xml:space="preserve">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 უნდა შემუშავდეს და ჩატარდეს მოკლევადიანი ტრენინგები </w:t>
      </w:r>
      <w:r>
        <w:rPr>
          <w:b/>
        </w:rPr>
        <w:t>საზოგადოებრივი ჯანმრთელობის მუნიციპალური სამსახურების და პჯდ-ს თანამშრომლებისათვის,</w:t>
      </w:r>
      <w: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Pr>
          <w:vertAlign w:val="superscript"/>
        </w:rPr>
        <w:footnoteReference w:id="54"/>
      </w:r>
      <w:r>
        <w:t xml:space="preserve"> და მიზნობრივ პოპულაციაში გაიზარდოს COVID-ვაქცინის ცნობადობა და მიღებადობა.</w:t>
      </w:r>
    </w:p>
    <w:p w14:paraId="4F20C5AF" w14:textId="77777777" w:rsidR="00BC324F" w:rsidRDefault="001004F1" w:rsidP="003B551D">
      <w:pPr>
        <w:spacing w:after="0" w:line="276" w:lineRule="auto"/>
        <w:jc w:val="both"/>
      </w:pPr>
      <w:r>
        <w:t xml:space="preserve">გასათვალისწინებელია </w:t>
      </w:r>
      <w:r>
        <w:rPr>
          <w:b/>
        </w:rPr>
        <w:t xml:space="preserve">სოციალური მუშაკების </w:t>
      </w:r>
      <w:r>
        <w:t>და</w:t>
      </w:r>
      <w:r>
        <w:rPr>
          <w:b/>
        </w:rPr>
        <w:t xml:space="preserve"> სამედიცინო პერსონალის სერვისების მიწოდების ყველა დონის დაწესებულებიდან ტრენინგები</w:t>
      </w:r>
      <w: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374C98E0" w14:textId="77777777" w:rsidR="00BC324F" w:rsidRDefault="001004F1" w:rsidP="003B551D">
      <w:pPr>
        <w:spacing w:after="0"/>
        <w:jc w:val="both"/>
      </w:pPr>
      <w: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უნდა შეიქმნას </w:t>
      </w:r>
      <w:r>
        <w:rPr>
          <w:b/>
        </w:rPr>
        <w:t>სამედიცინო პერსონალის რეგისტრი</w:t>
      </w:r>
      <w:r>
        <w:t xml:space="preserve">, სადაც მუდმივად უნდა ხდებოდეს მონაცემების განახლება სამედიცინო სპეციალობების მიხედვით. 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Pr>
          <w:b/>
        </w:rPr>
        <w:t xml:space="preserve">ე.წ. გადაუდებელი რეაგირების ეროვნული სამედიცინო გუნდი </w:t>
      </w:r>
      <w:r>
        <w:t xml:space="preserve">(national emergency medical teams) და </w:t>
      </w:r>
      <w:r>
        <w:rPr>
          <w:b/>
        </w:rPr>
        <w:t>მოხალისეების ბაზა</w:t>
      </w:r>
      <w:r>
        <w:t xml:space="preserve"> საგანგებო სიტუაციების კოორდინაციისა და გადაუდებელი რეაგირების სამსახურის მონაცემებში. ტრენინების კურუკულუმის შემუშავებასა და მიწოდებაში ჩართული უნდა იყვნენ ამ მიმართულებით გამოცდილი საერთაშორისო ორგანიზაციები (ექიმები საზღვრებს გარეთ MSF, ჯანმო). სამედიცინო პერსონალის რეგისტრში მოგვიანებით უნდა იყოს მითითებული, თუ ვის აქვს გავლილი ეს გადამზადება. </w:t>
      </w:r>
    </w:p>
    <w:p w14:paraId="10919C19" w14:textId="77777777" w:rsidR="00BC324F" w:rsidRDefault="001004F1" w:rsidP="003B551D">
      <w:pPr>
        <w:spacing w:after="0"/>
        <w:jc w:val="both"/>
      </w:pPr>
      <w:r>
        <w:rPr>
          <w:i/>
        </w:rPr>
        <w:t xml:space="preserve">გრძელვადიან პერსპექტივაში </w:t>
      </w:r>
      <w:r>
        <w:t xml:space="preserve">ქვეყანამ უნდა შეიმუშაოს </w:t>
      </w:r>
      <w:r>
        <w:rPr>
          <w:u w:val="single"/>
        </w:rPr>
        <w:t>სამედიცინო პერსონალის განვითარების სტრატეგიული გეგმა</w:t>
      </w:r>
      <w:r>
        <w:t xml:space="preserve">, ჯანმრთელობის დაცვის მსოფლიო ასამბლეის რეზოლუციის WHA 69.19 </w:t>
      </w:r>
      <w:r>
        <w:lastRenderedPageBreak/>
        <w:t>“ჯანმრთელობის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3D1E32F0" w14:textId="77777777" w:rsidR="001D22DA" w:rsidRDefault="001D22DA" w:rsidP="003B551D">
      <w:pPr>
        <w:spacing w:after="0" w:line="276" w:lineRule="auto"/>
        <w:jc w:val="both"/>
        <w:rPr>
          <w:u w:val="single"/>
        </w:rPr>
      </w:pPr>
    </w:p>
    <w:p w14:paraId="4A950272" w14:textId="77777777" w:rsidR="00BC324F" w:rsidRDefault="001004F1" w:rsidP="003B551D">
      <w:pPr>
        <w:spacing w:after="0" w:line="276" w:lineRule="auto"/>
        <w:jc w:val="both"/>
        <w:rPr>
          <w:u w:val="single"/>
        </w:rPr>
      </w:pPr>
      <w:r>
        <w:rPr>
          <w:u w:val="single"/>
        </w:rPr>
        <w:t>COVID-19 რეაგირებისთვის აუცილებელი ადამიანური რესურსების მომზადების შეფასების ინდიკატორი:</w:t>
      </w:r>
    </w:p>
    <w:p w14:paraId="518BA069" w14:textId="77777777" w:rsidR="00BC324F" w:rsidRDefault="001004F1" w:rsidP="003B551D">
      <w:pPr>
        <w:numPr>
          <w:ilvl w:val="0"/>
          <w:numId w:val="2"/>
        </w:numPr>
        <w:spacing w:after="0" w:line="276" w:lineRule="auto"/>
        <w:ind w:left="0"/>
        <w:jc w:val="both"/>
      </w:pPr>
      <w:r>
        <w:t>სამედიცინო პერსონალის დაინფიცირება არ აღემატება 10%</w:t>
      </w:r>
      <w:r w:rsidR="001D22DA">
        <w:rPr>
          <w:rStyle w:val="FootnoteReference"/>
        </w:rPr>
        <w:footnoteReference w:id="55"/>
      </w:r>
      <w:r>
        <w:t>;</w:t>
      </w:r>
    </w:p>
    <w:p w14:paraId="7495C38B" w14:textId="77777777" w:rsidR="00BC324F" w:rsidRDefault="001004F1" w:rsidP="003B551D">
      <w:pPr>
        <w:numPr>
          <w:ilvl w:val="0"/>
          <w:numId w:val="2"/>
        </w:numPr>
        <w:spacing w:after="0" w:line="276" w:lineRule="auto"/>
        <w:ind w:left="0"/>
        <w:jc w:val="both"/>
      </w:pPr>
      <w:r>
        <w:t>ეპიდზედამხედველობის მიმართულებით ჩატარებული ტრენინგები, სამიზნე 150 მსმენელი და მეტით;</w:t>
      </w:r>
    </w:p>
    <w:p w14:paraId="307B9ED0" w14:textId="77777777" w:rsidR="00BC324F" w:rsidRDefault="001004F1" w:rsidP="003B551D">
      <w:pPr>
        <w:numPr>
          <w:ilvl w:val="0"/>
          <w:numId w:val="2"/>
        </w:numPr>
        <w:spacing w:after="0" w:line="276" w:lineRule="auto"/>
        <w:ind w:left="0"/>
        <w:jc w:val="both"/>
      </w:pPr>
      <w: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11885A05" w14:textId="77777777" w:rsidR="00BC324F" w:rsidRDefault="001004F1" w:rsidP="003B551D">
      <w:pPr>
        <w:numPr>
          <w:ilvl w:val="0"/>
          <w:numId w:val="2"/>
        </w:numPr>
        <w:spacing w:after="0" w:line="276" w:lineRule="auto"/>
        <w:ind w:left="0"/>
        <w:jc w:val="both"/>
      </w:pPr>
      <w:r>
        <w:t>ყოველთვიურად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36F23E18" w14:textId="77777777" w:rsidR="00BC324F" w:rsidRDefault="001004F1" w:rsidP="003B551D">
      <w:pPr>
        <w:numPr>
          <w:ilvl w:val="0"/>
          <w:numId w:val="2"/>
        </w:numPr>
        <w:spacing w:after="0"/>
        <w:ind w:left="0"/>
        <w:jc w:val="both"/>
        <w:rPr>
          <w:b/>
        </w:rPr>
      </w:pPr>
      <w:r>
        <w:br w:type="page"/>
      </w:r>
    </w:p>
    <w:p w14:paraId="0644F51D" w14:textId="77777777" w:rsidR="00BC324F" w:rsidRDefault="001004F1" w:rsidP="003B551D">
      <w:pPr>
        <w:spacing w:after="0"/>
        <w:jc w:val="both"/>
        <w:rPr>
          <w:b/>
          <w:u w:val="single"/>
        </w:rPr>
      </w:pPr>
      <w:r>
        <w:rPr>
          <w:b/>
          <w:u w:val="single"/>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p>
    <w:p w14:paraId="1E7C1D93" w14:textId="77777777" w:rsidR="00BC324F" w:rsidRDefault="001004F1" w:rsidP="003B551D">
      <w:pPr>
        <w:spacing w:after="0"/>
        <w:jc w:val="both"/>
      </w:pPr>
      <w: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Pr>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1A87412F" w14:textId="77777777" w:rsidR="00BC324F" w:rsidRDefault="001004F1" w:rsidP="003B551D">
      <w:pPr>
        <w:spacing w:after="0"/>
        <w:jc w:val="both"/>
      </w:pPr>
      <w: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Pr>
          <w:b/>
        </w:rPr>
        <w:t>რისკის კომუნიკაციასა და სოციალურ კამპანიებს</w:t>
      </w:r>
      <w:r>
        <w:t xml:space="preserve"> განსაკუთრებული ადგილი უნდა დაეთმოს. </w:t>
      </w:r>
    </w:p>
    <w:p w14:paraId="51DC6511" w14:textId="77777777" w:rsidR="00BC324F" w:rsidRDefault="001004F1" w:rsidP="003B551D">
      <w:pPr>
        <w:spacing w:after="0"/>
        <w:jc w:val="both"/>
        <w:rPr>
          <w:b/>
        </w:rPr>
      </w:pPr>
      <w:r>
        <w:rPr>
          <w:b/>
          <w:noProof/>
          <w:u w:val="single"/>
          <w:lang w:val="en-US"/>
        </w:rPr>
        <w:drawing>
          <wp:inline distT="114300" distB="114300" distL="114300" distR="114300" wp14:anchorId="1E8AD6F2" wp14:editId="4F64CAE5">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r>
        <w:rPr>
          <w:b/>
        </w:rPr>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Pr>
          <w:b/>
          <w:vertAlign w:val="superscript"/>
        </w:rPr>
        <w:footnoteReference w:id="56"/>
      </w:r>
      <w:r>
        <w:rPr>
          <w:b/>
        </w:rPr>
        <w:t xml:space="preserve">. </w:t>
      </w:r>
    </w:p>
    <w:p w14:paraId="0F1E1179" w14:textId="77777777" w:rsidR="00BC324F" w:rsidRDefault="001004F1" w:rsidP="003B551D">
      <w:pPr>
        <w:spacing w:after="0"/>
        <w:jc w:val="both"/>
      </w:pPr>
      <w:r>
        <w:t>კრიზისის კომუნიკაცია უნდა ეფუძნებოდეს შემდეგ პრინციპებს:</w:t>
      </w:r>
    </w:p>
    <w:p w14:paraId="0F910FB3" w14:textId="77777777" w:rsidR="00BC324F" w:rsidRDefault="001004F1" w:rsidP="003B551D">
      <w:pPr>
        <w:numPr>
          <w:ilvl w:val="0"/>
          <w:numId w:val="3"/>
        </w:numPr>
        <w:spacing w:after="0"/>
        <w:ind w:left="0"/>
        <w:jc w:val="both"/>
      </w:pPr>
      <w:r>
        <w:rPr>
          <w:i/>
        </w:rPr>
        <w:t>“პანდემის გადავლილი არ არის - ჩვენ უნდა ვისწავლოთ COVID-19-თან ერთად თანაცხოვრება”</w:t>
      </w:r>
      <w:r>
        <w:t xml:space="preserve"> - ეს მესიჯი ხშირად უნდა ჟღერდებოდეს ოფიციალური პირების მხრიდან;</w:t>
      </w:r>
    </w:p>
    <w:p w14:paraId="4B13F71B" w14:textId="77777777" w:rsidR="00BC324F" w:rsidRDefault="001004F1" w:rsidP="003B551D">
      <w:pPr>
        <w:numPr>
          <w:ilvl w:val="0"/>
          <w:numId w:val="3"/>
        </w:numPr>
        <w:spacing w:after="0"/>
        <w:ind w:left="0"/>
        <w:jc w:val="both"/>
      </w:pPr>
      <w: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w:t>
      </w:r>
      <w:r>
        <w:lastRenderedPageBreak/>
        <w:t>ოფიციალური წყაროებიდან მიწოდებული ინფორმაცია უნდა იყოს მაქსიმალურად გამჭვირვალე, რეალური, მიუხედავად დილემის და პრობლემების გაჟღერებისა;</w:t>
      </w:r>
    </w:p>
    <w:p w14:paraId="57FB9FAC" w14:textId="77777777" w:rsidR="00BC324F" w:rsidRDefault="001004F1" w:rsidP="003B551D">
      <w:pPr>
        <w:numPr>
          <w:ilvl w:val="0"/>
          <w:numId w:val="3"/>
        </w:numPr>
        <w:spacing w:after="0"/>
        <w:ind w:left="0"/>
        <w:jc w:val="both"/>
      </w:pPr>
      <w: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14:paraId="6B2973A8" w14:textId="77777777" w:rsidR="00BC324F" w:rsidRDefault="001004F1" w:rsidP="003B551D">
      <w:pPr>
        <w:numPr>
          <w:ilvl w:val="0"/>
          <w:numId w:val="3"/>
        </w:numPr>
        <w:spacing w:after="0"/>
        <w:ind w:left="0"/>
        <w:jc w:val="both"/>
      </w:pPr>
      <w:r>
        <w:t>ქვეყანაში ეპიდემიის კონტროლი და მართვა ყველას საერთო საქმეა, მთავრობის, ჯანდაცვის,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ვირუსის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3046DCA2" w14:textId="77777777" w:rsidR="00BC324F" w:rsidRDefault="001004F1" w:rsidP="003B551D">
      <w:pPr>
        <w:numPr>
          <w:ilvl w:val="0"/>
          <w:numId w:val="3"/>
        </w:numPr>
        <w:spacing w:after="0"/>
        <w:ind w:left="0"/>
        <w:jc w:val="both"/>
      </w:pPr>
      <w: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დაცულები რომ იყვნენ;</w:t>
      </w:r>
    </w:p>
    <w:p w14:paraId="298AFC35" w14:textId="77777777" w:rsidR="00BC324F" w:rsidRDefault="001004F1" w:rsidP="003B551D">
      <w:pPr>
        <w:numPr>
          <w:ilvl w:val="0"/>
          <w:numId w:val="3"/>
        </w:numPr>
        <w:spacing w:after="0"/>
        <w:ind w:left="0"/>
        <w:jc w:val="both"/>
      </w:pPr>
      <w: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იყოს ასეთი ინფორმაცია, არ უნდა დარჩეს ყურადღების მიღმა და ამისთვის მობილიზებული უნდა იყოს თანამედროვე ტექნოლოგიები;</w:t>
      </w:r>
    </w:p>
    <w:p w14:paraId="53FA506C" w14:textId="77777777" w:rsidR="00BC324F" w:rsidRDefault="001004F1" w:rsidP="003B551D">
      <w:pPr>
        <w:numPr>
          <w:ilvl w:val="0"/>
          <w:numId w:val="3"/>
        </w:numPr>
        <w:spacing w:after="0"/>
        <w:ind w:left="0"/>
        <w:jc w:val="both"/>
      </w:pPr>
      <w:r>
        <w:t>პანდემიის დროს მეტად გაიზარდა ინფოდემიოლოგიის, როგორც ინფოდემიის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44EC30E7" w14:textId="77777777" w:rsidR="00BC324F" w:rsidRDefault="001004F1" w:rsidP="003B551D">
      <w:pPr>
        <w:numPr>
          <w:ilvl w:val="0"/>
          <w:numId w:val="3"/>
        </w:numPr>
        <w:spacing w:after="0"/>
        <w:ind w:left="0"/>
        <w:jc w:val="both"/>
      </w:pPr>
      <w:r>
        <w:t>შესაძლო შემდგომი ტალღების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14:paraId="341CD673" w14:textId="77777777" w:rsidR="00BC324F" w:rsidRDefault="001004F1" w:rsidP="003B551D">
      <w:pPr>
        <w:numPr>
          <w:ilvl w:val="0"/>
          <w:numId w:val="3"/>
        </w:numPr>
        <w:spacing w:after="0"/>
        <w:ind w:left="0"/>
        <w:jc w:val="both"/>
      </w:pPr>
      <w:r>
        <w:t>მაქსიმალურად უნდა იყოს აცილებული სათუო დაპირებები (“ეპიდემია სწრაფად გადაივლის”, “პიკი ქვეყანაში გადავლილია”, “შემზღუდველი ღონისძიებების მოხსნის შემდეგ ცხოვრება პირვანდელ რიტმს დაუბრუნდება” და ა.შ.).</w:t>
      </w:r>
    </w:p>
    <w:p w14:paraId="515BCD06" w14:textId="77777777" w:rsidR="00BC324F" w:rsidRDefault="001004F1" w:rsidP="003B551D">
      <w:pPr>
        <w:spacing w:after="0"/>
        <w:jc w:val="both"/>
      </w:pPr>
      <w: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Pr>
          <w:b/>
        </w:rPr>
        <w:t xml:space="preserve"> რისკის კომუნიკაციის და სოციალური კამპანიის სამიზნე ჯგუფებად ცალკე უნდა იყვნენ გამოყოფილი ხანდაზმულები, ქრონიკული დაავადებების მქონენი, ამ ინფექციასთან მიმართებაში სხვა რისკ-ჯგუფები და გატარდეს შესაბამისი სპეციფიური სამუშაოები. </w:t>
      </w:r>
      <w:r>
        <w:t>განვლილმა პერიოდმა აჩვენა</w:t>
      </w:r>
      <w:r>
        <w:rPr>
          <w:vertAlign w:val="superscript"/>
        </w:rPr>
        <w:footnoteReference w:id="57"/>
      </w:r>
      <w:r>
        <w:t xml:space="preserve">, რომ ახალი </w:t>
      </w:r>
      <w:r>
        <w:lastRenderedPageBreak/>
        <w:t xml:space="preserve">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Pr>
          <w:b/>
        </w:rPr>
        <w:t>გაძლიერდეს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14:paraId="49D53173" w14:textId="77777777" w:rsidR="00BC324F" w:rsidRDefault="001004F1" w:rsidP="003B551D">
      <w:pPr>
        <w:spacing w:after="0"/>
        <w:jc w:val="both"/>
      </w:pPr>
      <w:r>
        <w:rPr>
          <w:b/>
        </w:rPr>
        <w:t>ინფორმაცია ხელმისაწვდომი უნდა იყოს შშმ პირებისთვისაც</w:t>
      </w:r>
      <w:r>
        <w:t xml:space="preserve">,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14:paraId="12D6F38E" w14:textId="77777777" w:rsidR="00BC324F" w:rsidRDefault="001004F1" w:rsidP="003B551D">
      <w:pPr>
        <w:spacing w:after="0"/>
        <w:jc w:val="both"/>
      </w:pPr>
      <w:r>
        <w:t xml:space="preserve">მოსამზადებელია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14:paraId="5B4A3BD7" w14:textId="77777777" w:rsidR="00BC324F" w:rsidRDefault="001004F1" w:rsidP="003B551D">
      <w:pPr>
        <w:spacing w:after="0"/>
        <w:jc w:val="both"/>
        <w:rPr>
          <w:b/>
        </w:rPr>
      </w:pPr>
      <w: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Pr>
          <w:b/>
        </w:rPr>
        <w:t>სოციალური კამპანიები უნდა ჩატარდეს დაბალი რისკის მქონე ადამიანებთან.</w:t>
      </w:r>
      <w: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Pr>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უნდა იყოს </w:t>
      </w:r>
      <w:r>
        <w:rPr>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t xml:space="preserve">ვირუსთან დაკავშირებული </w:t>
      </w:r>
      <w:r w:rsidRPr="002D002B">
        <w:t>სამეცნიერო სიახლეები, მტკიცებულებები</w:t>
      </w:r>
      <w:r>
        <w:t xml:space="preserve"> ბევრად საინტერესოა მოსახლეობისთვის და პოზიტიურად იღებენ</w:t>
      </w:r>
      <w:r>
        <w:rPr>
          <w:b/>
        </w:rPr>
        <w:t xml:space="preserve">. ასევე, ეს მნიშვნელოვნად დაეხმარება </w:t>
      </w:r>
      <w: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Pr>
          <w:b/>
        </w:rPr>
        <w:t>.</w:t>
      </w:r>
      <w:r>
        <w:t xml:space="preserve"> კომუნიკაციისას გასათვალისწინებელია, რომ მიწოდებული მესიჯები უნდა იყოს</w:t>
      </w:r>
      <w:r>
        <w:rPr>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14:paraId="49E69C38" w14:textId="77777777" w:rsidR="00BC324F" w:rsidRDefault="001004F1" w:rsidP="003B551D">
      <w:pPr>
        <w:spacing w:after="0"/>
        <w:jc w:val="both"/>
      </w:pPr>
      <w: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Pr>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t>:</w:t>
      </w:r>
    </w:p>
    <w:p w14:paraId="2F03E683" w14:textId="77777777" w:rsidR="00BC324F" w:rsidRDefault="001004F1" w:rsidP="003B551D">
      <w:pPr>
        <w:numPr>
          <w:ilvl w:val="0"/>
          <w:numId w:val="35"/>
        </w:numPr>
        <w:spacing w:after="0"/>
        <w:ind w:left="0"/>
        <w:jc w:val="both"/>
      </w:pPr>
      <w:r>
        <w:t>სოციალური (ფიზიკური) დისტანცირება;</w:t>
      </w:r>
    </w:p>
    <w:p w14:paraId="43AF0515" w14:textId="77777777" w:rsidR="00BC324F" w:rsidRDefault="001004F1" w:rsidP="003B551D">
      <w:pPr>
        <w:numPr>
          <w:ilvl w:val="0"/>
          <w:numId w:val="35"/>
        </w:numPr>
        <w:spacing w:after="0"/>
        <w:ind w:left="0"/>
        <w:jc w:val="both"/>
      </w:pPr>
      <w:r>
        <w:lastRenderedPageBreak/>
        <w:t>საჯარო სივრცეებში ნიღაბის მოხმარება;</w:t>
      </w:r>
    </w:p>
    <w:p w14:paraId="2C62DA23" w14:textId="77777777" w:rsidR="00BC324F" w:rsidRDefault="001004F1" w:rsidP="003B551D">
      <w:pPr>
        <w:numPr>
          <w:ilvl w:val="0"/>
          <w:numId w:val="35"/>
        </w:numPr>
        <w:spacing w:after="0"/>
        <w:ind w:left="0"/>
        <w:jc w:val="both"/>
      </w:pPr>
      <w:r>
        <w:t>შინ და / ან დისტანციურად მუშაობა და სწავლა;</w:t>
      </w:r>
    </w:p>
    <w:p w14:paraId="67572C95" w14:textId="77777777" w:rsidR="00BC324F" w:rsidRDefault="001004F1" w:rsidP="003B551D">
      <w:pPr>
        <w:numPr>
          <w:ilvl w:val="0"/>
          <w:numId w:val="35"/>
        </w:numPr>
        <w:spacing w:after="0"/>
        <w:ind w:left="0"/>
        <w:jc w:val="both"/>
      </w:pPr>
      <w: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16562EFE" w14:textId="77777777" w:rsidR="00BC324F" w:rsidRDefault="001004F1" w:rsidP="003B551D">
      <w:pPr>
        <w:spacing w:after="0"/>
        <w:jc w:val="both"/>
      </w:pPr>
      <w:r>
        <w:rPr>
          <w:b/>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w:t>
      </w:r>
      <w: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14:paraId="0355781B" w14:textId="77777777" w:rsidR="00BC324F" w:rsidRDefault="001004F1" w:rsidP="003B551D">
      <w:pPr>
        <w:numPr>
          <w:ilvl w:val="0"/>
          <w:numId w:val="29"/>
        </w:numPr>
        <w:spacing w:after="0"/>
        <w:ind w:left="0"/>
        <w:jc w:val="both"/>
      </w:pPr>
      <w:r>
        <w:t>მასობრივი საინფორმაციო საშუალებები, განსაკუთრებით ტელევიზიები;</w:t>
      </w:r>
    </w:p>
    <w:p w14:paraId="00ED4F45" w14:textId="77777777" w:rsidR="00BC324F" w:rsidRDefault="001004F1" w:rsidP="003B551D">
      <w:pPr>
        <w:numPr>
          <w:ilvl w:val="0"/>
          <w:numId w:val="29"/>
        </w:numPr>
        <w:spacing w:after="0" w:line="276" w:lineRule="auto"/>
        <w:ind w:left="0"/>
        <w:jc w:val="both"/>
      </w:pPr>
      <w:r>
        <w:t>რადიო არხები;</w:t>
      </w:r>
    </w:p>
    <w:p w14:paraId="2B06CB08" w14:textId="77777777" w:rsidR="00BC324F" w:rsidRDefault="001004F1" w:rsidP="003B551D">
      <w:pPr>
        <w:numPr>
          <w:ilvl w:val="0"/>
          <w:numId w:val="29"/>
        </w:numPr>
        <w:spacing w:after="0" w:line="276" w:lineRule="auto"/>
        <w:ind w:left="0"/>
        <w:jc w:val="both"/>
      </w:pPr>
      <w:r>
        <w:t>მობილურის მოკლე ტექსტური შეტყობინებები;</w:t>
      </w:r>
    </w:p>
    <w:p w14:paraId="3EA7B7E4" w14:textId="77777777" w:rsidR="00BC324F" w:rsidRDefault="001004F1" w:rsidP="003B551D">
      <w:pPr>
        <w:numPr>
          <w:ilvl w:val="0"/>
          <w:numId w:val="29"/>
        </w:numPr>
        <w:spacing w:after="0" w:line="276" w:lineRule="auto"/>
        <w:ind w:left="0"/>
        <w:jc w:val="both"/>
      </w:pPr>
      <w:r>
        <w:t>სოციალური ქსელები;</w:t>
      </w:r>
    </w:p>
    <w:p w14:paraId="43467DD5" w14:textId="77777777" w:rsidR="00BC324F" w:rsidRDefault="001004F1" w:rsidP="003B551D">
      <w:pPr>
        <w:numPr>
          <w:ilvl w:val="0"/>
          <w:numId w:val="29"/>
        </w:numPr>
        <w:spacing w:after="0" w:line="276" w:lineRule="auto"/>
        <w:ind w:left="0"/>
        <w:jc w:val="both"/>
      </w:pPr>
      <w:r>
        <w:t>ბილბორდები (ქუჩებში, საჯარო სივრცეებში, საქალაქო ტრანსპორტში);</w:t>
      </w:r>
    </w:p>
    <w:p w14:paraId="02562801" w14:textId="77777777" w:rsidR="00BC324F" w:rsidRDefault="001004F1" w:rsidP="003B551D">
      <w:pPr>
        <w:numPr>
          <w:ilvl w:val="0"/>
          <w:numId w:val="29"/>
        </w:numPr>
        <w:spacing w:after="0" w:line="276" w:lineRule="auto"/>
        <w:ind w:left="0"/>
        <w:jc w:val="both"/>
      </w:pPr>
      <w:r>
        <w:t>ცნობილი სახეების აქტიური ჩართვა და მათი მიმართვები;</w:t>
      </w:r>
    </w:p>
    <w:p w14:paraId="3E4956C0" w14:textId="77777777" w:rsidR="00BC324F" w:rsidRDefault="001004F1" w:rsidP="003B551D">
      <w:pPr>
        <w:numPr>
          <w:ilvl w:val="0"/>
          <w:numId w:val="29"/>
        </w:numPr>
        <w:spacing w:after="0" w:line="276" w:lineRule="auto"/>
        <w:ind w:left="0"/>
        <w:jc w:val="both"/>
      </w:pPr>
      <w: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1E91D9EC" w14:textId="77777777" w:rsidR="00BC324F" w:rsidRDefault="001004F1" w:rsidP="003B551D">
      <w:pPr>
        <w:spacing w:after="0" w:line="276" w:lineRule="auto"/>
        <w:jc w:val="both"/>
      </w:pPr>
      <w:r>
        <w:t xml:space="preserve">მოსახლეობის ცნობიერების ამაღლების კუთხით საინტერესო გამოცდილებაა </w:t>
      </w:r>
      <w:r>
        <w:rPr>
          <w:b/>
        </w:rPr>
        <w:t>მოხალისეთა ინსტიტუტის ჩამოყალიბება (სტუდენტები, პენსიონერები)</w:t>
      </w:r>
      <w:r>
        <w:t xml:space="preserve">, რომელთა მიზანი უნდა იყოს COVID-საგანმანათლებლო მუშაობა. </w:t>
      </w:r>
    </w:p>
    <w:p w14:paraId="5C61F8DE" w14:textId="77777777" w:rsidR="00BC324F" w:rsidRDefault="001004F1" w:rsidP="003B551D">
      <w:pPr>
        <w:spacing w:after="0" w:line="276" w:lineRule="auto"/>
        <w:jc w:val="both"/>
      </w:pPr>
      <w:r>
        <w:t xml:space="preserve">გასული პერიოდიდან მიღებულმა გამოცდილებამ ასევე გამოკვეთა </w:t>
      </w:r>
      <w:r>
        <w:rPr>
          <w:b/>
        </w:rPr>
        <w:t>მენტალური ჯანმრთელობა</w:t>
      </w:r>
      <w: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Pr>
          <w:b/>
        </w:rPr>
        <w:t>გასათვალისწინებელია პრაქტიკოსი ფსიქოლოგების მობილიზება</w:t>
      </w:r>
      <w:r>
        <w:t xml:space="preserve"> და მათი ინტენსიური ჩართულობა, რაც გარდა მენტალური ჯანმრთელობისა, უნდა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35953716" w14:textId="77777777" w:rsidR="00BC324F" w:rsidRDefault="001004F1" w:rsidP="003B551D">
      <w:pPr>
        <w:spacing w:after="0"/>
        <w:jc w:val="both"/>
      </w:pPr>
      <w:r>
        <w:t xml:space="preserve">პარალელურად ჯანდაცვის სექტორმა და განსაკუთრებით პჯდ-მ უნდა დაიწყოს მოსახლეობის </w:t>
      </w:r>
      <w:r>
        <w:rPr>
          <w:b/>
        </w:rPr>
        <w:t>მზადება COVID-ვაქცინის მიღებადობისთვის</w:t>
      </w:r>
      <w: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14:paraId="386F2A0C" w14:textId="77777777" w:rsidR="00BC324F" w:rsidRDefault="001004F1" w:rsidP="003B551D">
      <w:pPr>
        <w:spacing w:after="0"/>
        <w:jc w:val="both"/>
      </w:pPr>
      <w:r>
        <w:t xml:space="preserve">რისკის კომუნიკაციის ფარგლებში უნდა </w:t>
      </w:r>
      <w:r>
        <w:rPr>
          <w:b/>
        </w:rPr>
        <w:t>დაიხვეწოს და გაძლიერდეს ამჟამად მოქმედი ცხელი ხაზები</w:t>
      </w:r>
      <w:r>
        <w:t xml:space="preserve">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1BACED25" w14:textId="77777777" w:rsidR="001D22DA" w:rsidRDefault="001D22DA" w:rsidP="003B551D">
      <w:pPr>
        <w:tabs>
          <w:tab w:val="left" w:pos="1280"/>
        </w:tabs>
        <w:spacing w:after="0"/>
        <w:jc w:val="both"/>
      </w:pPr>
    </w:p>
    <w:p w14:paraId="541275AA" w14:textId="77777777" w:rsidR="00BC324F" w:rsidRDefault="001004F1" w:rsidP="003B551D">
      <w:pPr>
        <w:tabs>
          <w:tab w:val="left" w:pos="1280"/>
        </w:tabs>
        <w:spacing w:after="0"/>
        <w:jc w:val="both"/>
        <w:rPr>
          <w:u w:val="single"/>
        </w:rPr>
      </w:pPr>
      <w:r>
        <w:lastRenderedPageBreak/>
        <w:t xml:space="preserve"> </w:t>
      </w:r>
      <w:r>
        <w:rPr>
          <w:u w:val="single"/>
        </w:rPr>
        <w:t>რისკის კომუნიკაციის ეფექტურობის შეფასების ინდიკატორები:</w:t>
      </w:r>
    </w:p>
    <w:p w14:paraId="6338D0B3" w14:textId="77777777" w:rsidR="00BC324F" w:rsidRDefault="001004F1" w:rsidP="003B551D">
      <w:pPr>
        <w:numPr>
          <w:ilvl w:val="0"/>
          <w:numId w:val="36"/>
        </w:numPr>
        <w:tabs>
          <w:tab w:val="left" w:pos="1280"/>
        </w:tabs>
        <w:spacing w:after="0"/>
        <w:ind w:left="0"/>
        <w:jc w:val="both"/>
      </w:pPr>
      <w: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15AB49FB" w14:textId="77777777" w:rsidR="00BC324F" w:rsidRDefault="001004F1" w:rsidP="003B551D">
      <w:pPr>
        <w:numPr>
          <w:ilvl w:val="0"/>
          <w:numId w:val="36"/>
        </w:numPr>
        <w:tabs>
          <w:tab w:val="left" w:pos="1280"/>
        </w:tabs>
        <w:spacing w:after="0"/>
        <w:ind w:left="0"/>
        <w:jc w:val="both"/>
      </w:pPr>
      <w: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t>-</w:t>
      </w:r>
      <w:r>
        <w:t>ორგანიზების საშუალებით;</w:t>
      </w:r>
    </w:p>
    <w:p w14:paraId="6741EBB0" w14:textId="77777777" w:rsidR="00BC324F" w:rsidRDefault="001004F1" w:rsidP="003B551D">
      <w:pPr>
        <w:numPr>
          <w:ilvl w:val="0"/>
          <w:numId w:val="36"/>
        </w:numPr>
        <w:tabs>
          <w:tab w:val="left" w:pos="1280"/>
        </w:tabs>
        <w:spacing w:after="0"/>
        <w:ind w:left="0"/>
        <w:jc w:val="both"/>
      </w:pPr>
      <w: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66FBA00B" w14:textId="77777777" w:rsidR="00BC324F" w:rsidRDefault="001004F1" w:rsidP="003B551D">
      <w:pPr>
        <w:numPr>
          <w:ilvl w:val="0"/>
          <w:numId w:val="36"/>
        </w:numPr>
        <w:tabs>
          <w:tab w:val="left" w:pos="1280"/>
        </w:tabs>
        <w:spacing w:after="0"/>
        <w:ind w:left="0"/>
        <w:jc w:val="both"/>
      </w:pPr>
      <w: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5E37AF6B" w14:textId="77777777" w:rsidR="00BC324F" w:rsidRDefault="00BC324F" w:rsidP="003B551D">
      <w:pPr>
        <w:tabs>
          <w:tab w:val="left" w:pos="1280"/>
        </w:tabs>
        <w:spacing w:after="0"/>
        <w:jc w:val="both"/>
      </w:pPr>
    </w:p>
    <w:p w14:paraId="19518B84" w14:textId="77777777" w:rsidR="00BC324F" w:rsidRDefault="00BC324F" w:rsidP="003B551D">
      <w:pPr>
        <w:spacing w:after="0"/>
        <w:jc w:val="both"/>
      </w:pPr>
    </w:p>
    <w:p w14:paraId="68621327" w14:textId="77777777" w:rsidR="00BC324F" w:rsidRDefault="001004F1" w:rsidP="003B551D">
      <w:pPr>
        <w:numPr>
          <w:ilvl w:val="0"/>
          <w:numId w:val="36"/>
        </w:numPr>
        <w:spacing w:after="0"/>
        <w:ind w:left="0"/>
        <w:jc w:val="both"/>
      </w:pPr>
      <w:r>
        <w:br w:type="page"/>
      </w:r>
    </w:p>
    <w:p w14:paraId="1585B4F5" w14:textId="77777777" w:rsidR="00BC324F" w:rsidRDefault="001004F1" w:rsidP="003B551D">
      <w:pPr>
        <w:spacing w:after="0"/>
        <w:jc w:val="both"/>
        <w:rPr>
          <w:b/>
          <w:u w:val="single"/>
        </w:rPr>
      </w:pPr>
      <w:r>
        <w:rPr>
          <w:b/>
          <w:u w:val="single"/>
        </w:rPr>
        <w:lastRenderedPageBreak/>
        <w:t xml:space="preserve">მხარდამჭერი კვლევები </w:t>
      </w:r>
    </w:p>
    <w:p w14:paraId="457BE329" w14:textId="77777777" w:rsidR="00BC324F" w:rsidRDefault="001004F1" w:rsidP="003B551D">
      <w:pPr>
        <w:spacing w:after="0"/>
        <w:jc w:val="both"/>
      </w:pPr>
      <w: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3CC672A9" w14:textId="77777777" w:rsidR="00BC324F" w:rsidRDefault="001004F1" w:rsidP="003B551D">
      <w:pPr>
        <w:spacing w:after="0"/>
        <w:jc w:val="both"/>
        <w:rPr>
          <w:u w:val="single"/>
        </w:rPr>
      </w:pPr>
      <w:r>
        <w:rPr>
          <w:u w:val="single"/>
        </w:rPr>
        <w:t>პოპულაციის იმუნურობის შეფასება</w:t>
      </w:r>
    </w:p>
    <w:p w14:paraId="2429A446" w14:textId="77777777" w:rsidR="00BC324F" w:rsidRDefault="001004F1" w:rsidP="003B551D">
      <w:pPr>
        <w:spacing w:after="0"/>
        <w:jc w:val="both"/>
      </w:pPr>
      <w: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6C8FD3F7" w14:textId="77777777" w:rsidR="00BC324F" w:rsidRDefault="001004F1" w:rsidP="003B551D">
      <w:pPr>
        <w:numPr>
          <w:ilvl w:val="0"/>
          <w:numId w:val="9"/>
        </w:numPr>
        <w:spacing w:after="0"/>
        <w:ind w:left="0"/>
        <w:jc w:val="both"/>
      </w:pPr>
      <w: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64C38FF5" w14:textId="77777777" w:rsidR="00BC324F" w:rsidRDefault="001004F1" w:rsidP="003B551D">
      <w:pPr>
        <w:numPr>
          <w:ilvl w:val="0"/>
          <w:numId w:val="9"/>
        </w:numPr>
        <w:spacing w:after="0"/>
        <w:ind w:left="0"/>
        <w:jc w:val="both"/>
      </w:pPr>
      <w: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3D769321" w14:textId="77777777" w:rsidR="00BC324F" w:rsidRDefault="001004F1" w:rsidP="003B551D">
      <w:pPr>
        <w:numPr>
          <w:ilvl w:val="0"/>
          <w:numId w:val="9"/>
        </w:numPr>
        <w:spacing w:after="0"/>
        <w:ind w:left="0"/>
        <w:jc w:val="both"/>
      </w:pPr>
      <w: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08F72CC3" w14:textId="77777777" w:rsidR="00BC324F" w:rsidRDefault="001004F1" w:rsidP="003B551D">
      <w:pPr>
        <w:numPr>
          <w:ilvl w:val="0"/>
          <w:numId w:val="9"/>
        </w:numPr>
        <w:spacing w:after="0"/>
        <w:ind w:left="0"/>
        <w:jc w:val="both"/>
      </w:pPr>
      <w: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0D7CEB2B" w14:textId="77777777" w:rsidR="00BC324F" w:rsidRDefault="001004F1" w:rsidP="003B551D">
      <w:pPr>
        <w:tabs>
          <w:tab w:val="left" w:pos="2310"/>
        </w:tabs>
        <w:spacing w:after="0" w:line="276" w:lineRule="auto"/>
        <w:jc w:val="both"/>
      </w:pPr>
      <w:r>
        <w:t xml:space="preserve">    მეთოდოლოგიის მიხედვით განიხილება შემდეგი სახის სეროპრევალენტობის კვლევები:</w:t>
      </w:r>
    </w:p>
    <w:p w14:paraId="0C567830" w14:textId="77777777" w:rsidR="00BC324F" w:rsidRDefault="001004F1" w:rsidP="003B551D">
      <w:pPr>
        <w:numPr>
          <w:ilvl w:val="0"/>
          <w:numId w:val="7"/>
        </w:numPr>
        <w:tabs>
          <w:tab w:val="left" w:pos="2310"/>
        </w:tabs>
        <w:spacing w:after="0" w:line="276" w:lineRule="auto"/>
        <w:ind w:left="0"/>
        <w:jc w:val="both"/>
      </w:pPr>
      <w: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w:t>
      </w:r>
      <w:r>
        <w:lastRenderedPageBreak/>
        <w:t xml:space="preserve">(სეროინციდენტობა)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6C4D7950" w14:textId="77777777" w:rsidR="00BC324F" w:rsidRDefault="001004F1" w:rsidP="003B551D">
      <w:pPr>
        <w:numPr>
          <w:ilvl w:val="0"/>
          <w:numId w:val="7"/>
        </w:numPr>
        <w:tabs>
          <w:tab w:val="left" w:pos="2310"/>
        </w:tabs>
        <w:spacing w:after="0" w:line="276" w:lineRule="auto"/>
        <w:ind w:left="0"/>
        <w:jc w:val="both"/>
      </w:pPr>
      <w: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7333F4E2" w14:textId="77777777" w:rsidR="00BC324F" w:rsidRDefault="00BC324F" w:rsidP="003B551D">
      <w:pPr>
        <w:spacing w:after="0"/>
        <w:jc w:val="both"/>
      </w:pPr>
    </w:p>
    <w:p w14:paraId="2B468800" w14:textId="77777777" w:rsidR="00BC324F" w:rsidRDefault="001004F1" w:rsidP="003B551D">
      <w:pPr>
        <w:spacing w:after="0"/>
        <w:jc w:val="both"/>
        <w:rPr>
          <w:u w:val="single"/>
        </w:rPr>
      </w:pPr>
      <w:r>
        <w:rPr>
          <w:u w:val="single"/>
        </w:rPr>
        <w:t>აღწერილობითი ანალიზი</w:t>
      </w:r>
    </w:p>
    <w:p w14:paraId="4BDC3241" w14:textId="77777777" w:rsidR="00BC324F" w:rsidRDefault="001004F1" w:rsidP="003B551D">
      <w:pPr>
        <w:tabs>
          <w:tab w:val="left" w:pos="2310"/>
        </w:tabs>
        <w:spacing w:after="0" w:line="276" w:lineRule="auto"/>
        <w:jc w:val="both"/>
      </w:pPr>
      <w: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5980C1AD" w14:textId="77777777" w:rsidR="00BC324F" w:rsidRDefault="00BC324F" w:rsidP="003B551D">
      <w:pPr>
        <w:spacing w:after="0"/>
        <w:jc w:val="both"/>
      </w:pPr>
    </w:p>
    <w:p w14:paraId="3B92F06D" w14:textId="77777777" w:rsidR="00BC324F" w:rsidRDefault="001004F1" w:rsidP="003B551D">
      <w:pPr>
        <w:spacing w:after="0"/>
        <w:jc w:val="both"/>
        <w:rPr>
          <w:u w:val="single"/>
        </w:rPr>
      </w:pPr>
      <w:r>
        <w:rPr>
          <w:u w:val="single"/>
        </w:rPr>
        <w:t>ნამატი სიკვდილიანობის მონიტორინგი</w:t>
      </w:r>
    </w:p>
    <w:p w14:paraId="0F1E52A1" w14:textId="77777777" w:rsidR="00BC324F" w:rsidRDefault="001004F1" w:rsidP="003B551D">
      <w:pPr>
        <w:spacing w:after="0" w:line="276" w:lineRule="auto"/>
        <w:jc w:val="both"/>
      </w:pPr>
      <w: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1954937A" w14:textId="77777777"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5CAA7082" w14:textId="77777777"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11AB061E" w14:textId="77777777" w:rsidR="00BC324F" w:rsidRDefault="001004F1" w:rsidP="003B551D">
      <w:pPr>
        <w:spacing w:after="0" w:line="276" w:lineRule="auto"/>
        <w:jc w:val="both"/>
      </w:pPr>
      <w: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69166D09" w14:textId="77777777" w:rsidR="00BC324F" w:rsidRDefault="00BC324F" w:rsidP="003B551D">
      <w:pPr>
        <w:tabs>
          <w:tab w:val="left" w:pos="2310"/>
        </w:tabs>
        <w:spacing w:after="0"/>
        <w:jc w:val="both"/>
      </w:pPr>
    </w:p>
    <w:p w14:paraId="1C61DEB1" w14:textId="77777777" w:rsidR="00BC324F" w:rsidRDefault="001004F1" w:rsidP="003B551D">
      <w:pPr>
        <w:tabs>
          <w:tab w:val="left" w:pos="2310"/>
        </w:tabs>
        <w:spacing w:after="0"/>
        <w:jc w:val="both"/>
        <w:rPr>
          <w:u w:val="single"/>
        </w:rPr>
      </w:pPr>
      <w:r>
        <w:rPr>
          <w:u w:val="single"/>
        </w:rPr>
        <w:t xml:space="preserve">კვლევა მოსახლეობის სამედიცინო საჭიროებების შესახებ </w:t>
      </w:r>
    </w:p>
    <w:p w14:paraId="71A8FFC5" w14:textId="77777777" w:rsidR="00BC324F" w:rsidRDefault="001004F1" w:rsidP="003B551D">
      <w:pPr>
        <w:tabs>
          <w:tab w:val="left" w:pos="2310"/>
        </w:tabs>
        <w:spacing w:after="0"/>
        <w:jc w:val="both"/>
      </w:pPr>
      <w:r>
        <w:lastRenderedPageBreak/>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7B690FBD" w14:textId="77777777" w:rsidR="00BC324F" w:rsidRDefault="001004F1" w:rsidP="003B551D">
      <w:pPr>
        <w:tabs>
          <w:tab w:val="left" w:pos="2310"/>
        </w:tabs>
        <w:spacing w:after="0"/>
        <w:jc w:val="both"/>
      </w:pPr>
      <w: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088DCA83" w14:textId="77777777" w:rsidR="00BC324F" w:rsidRDefault="001004F1" w:rsidP="003B551D">
      <w:pPr>
        <w:spacing w:after="0"/>
        <w:jc w:val="both"/>
        <w:rPr>
          <w:b/>
          <w:u w:val="single"/>
        </w:rPr>
      </w:pPr>
      <w:r>
        <w:br w:type="page"/>
      </w:r>
    </w:p>
    <w:p w14:paraId="429EB904" w14:textId="77777777" w:rsidR="00BC324F" w:rsidRDefault="001004F1" w:rsidP="003B551D">
      <w:pPr>
        <w:spacing w:after="0"/>
        <w:jc w:val="both"/>
        <w:rPr>
          <w:b/>
          <w:u w:val="single"/>
        </w:rPr>
      </w:pPr>
      <w:r>
        <w:rPr>
          <w:b/>
          <w:u w:val="single"/>
        </w:rPr>
        <w:lastRenderedPageBreak/>
        <w:t>ლოჯისტიკა, შესყიდვა და მარაგები</w:t>
      </w:r>
    </w:p>
    <w:p w14:paraId="5E2C957C" w14:textId="77777777" w:rsidR="00BC324F" w:rsidRDefault="001004F1" w:rsidP="003B551D">
      <w:pPr>
        <w:spacing w:after="0"/>
        <w:jc w:val="both"/>
      </w:pPr>
      <w: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ეროვნულ დონეზე მარაგების ადექვატური გათვლა, რომ დაცული იყო </w:t>
      </w:r>
      <w:r>
        <w:rPr>
          <w:b/>
        </w:rPr>
        <w:t>ბალანსი როგორც ე.წ. “just in time”</w:t>
      </w:r>
      <w:r>
        <w:rPr>
          <w:b/>
          <w:vertAlign w:val="superscript"/>
        </w:rPr>
        <w:footnoteReference w:id="58"/>
      </w:r>
      <w:r>
        <w:rPr>
          <w:b/>
        </w:rPr>
        <w:t xml:space="preserve"> მიდგომას, ასევე ე.წ. “just in case”</w:t>
      </w:r>
      <w:r>
        <w:rPr>
          <w:vertAlign w:val="superscript"/>
        </w:rPr>
        <w:footnoteReference w:id="59"/>
      </w:r>
      <w: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უნდა შედიოდეს:</w:t>
      </w:r>
    </w:p>
    <w:p w14:paraId="6F6F9760" w14:textId="77777777" w:rsidR="00BC324F" w:rsidRDefault="001004F1" w:rsidP="003B551D">
      <w:pPr>
        <w:numPr>
          <w:ilvl w:val="0"/>
          <w:numId w:val="30"/>
        </w:numPr>
        <w:spacing w:after="0"/>
        <w:ind w:left="0"/>
        <w:jc w:val="both"/>
      </w:pPr>
      <w:r>
        <w:t>ტესტები;</w:t>
      </w:r>
    </w:p>
    <w:p w14:paraId="270F3C35" w14:textId="77777777" w:rsidR="00BC324F" w:rsidRDefault="001004F1" w:rsidP="003B551D">
      <w:pPr>
        <w:numPr>
          <w:ilvl w:val="0"/>
          <w:numId w:val="30"/>
        </w:numPr>
        <w:spacing w:after="0"/>
        <w:ind w:left="0"/>
        <w:jc w:val="both"/>
      </w:pPr>
      <w:r>
        <w:t>სასიცოცხლო ფუნქციების მხარდამჭერი მედიკამენტები და აღჭურვილობა (ვენტილატორები);</w:t>
      </w:r>
    </w:p>
    <w:p w14:paraId="0E857A53" w14:textId="77777777" w:rsidR="00BC324F" w:rsidRDefault="001004F1" w:rsidP="003B551D">
      <w:pPr>
        <w:numPr>
          <w:ilvl w:val="0"/>
          <w:numId w:val="30"/>
        </w:numPr>
        <w:spacing w:after="0"/>
        <w:ind w:left="0"/>
        <w:jc w:val="both"/>
      </w:pPr>
      <w:r>
        <w:t>პერსონალური დაცვის საშუალებები;</w:t>
      </w:r>
    </w:p>
    <w:p w14:paraId="31B2770E" w14:textId="77777777" w:rsidR="00BC324F" w:rsidRDefault="001004F1" w:rsidP="003B551D">
      <w:pPr>
        <w:numPr>
          <w:ilvl w:val="0"/>
          <w:numId w:val="30"/>
        </w:numPr>
        <w:spacing w:after="0"/>
        <w:ind w:left="0"/>
        <w:jc w:val="both"/>
      </w:pPr>
      <w:r>
        <w:t>ვაქცინები.</w:t>
      </w:r>
    </w:p>
    <w:p w14:paraId="268E10B4" w14:textId="77777777" w:rsidR="00BC324F" w:rsidRDefault="001004F1" w:rsidP="003B551D">
      <w:pPr>
        <w:spacing w:after="0"/>
        <w:jc w:val="both"/>
      </w:pPr>
      <w:r>
        <w:t xml:space="preserve">მარაგების მართვისას ჯანდაცვის სექტორმა უნდა გამოყოს </w:t>
      </w:r>
      <w:r>
        <w:rPr>
          <w:b/>
        </w:rPr>
        <w:t>მუდმივი გუნდი</w:t>
      </w:r>
      <w: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ამ გუნდის მოვალეობებში შედის </w:t>
      </w:r>
      <w:r>
        <w:rPr>
          <w:i/>
        </w:rPr>
        <w:t>პოტენციური მიმწოდებლების მოძიება საერთაშორისო ბაზარზე და მათთან სტაბილური ურთიერთობის ჩამოყალიბება</w:t>
      </w:r>
      <w:r>
        <w:t xml:space="preserve">. უცხოელ მომწოდებლებთან თანამშრომლობისას შეძლებისდაგვარად უნდა მოხერხდეს </w:t>
      </w:r>
      <w:r>
        <w:rPr>
          <w:b/>
        </w:rPr>
        <w:t>ე.წ. “ერთგული მომხმარებლის”</w:t>
      </w:r>
      <w:r>
        <w:t xml:space="preserve"> ცნების ქვეშ ფასების შემცირება და ხარვეზების გარეშე მიწოდება. თუმცა, მიუხედავად ამ მიდგომისა, ჯანდაცვის სექტორი უნდა ზრუნავდეს ასევე </w:t>
      </w:r>
      <w:r>
        <w:rPr>
          <w:b/>
        </w:rPr>
        <w:t>ბაზრის დივერსიფიკაციაზე</w:t>
      </w:r>
      <w: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3323A135" w14:textId="77777777" w:rsidR="00BC324F" w:rsidRDefault="001004F1" w:rsidP="003B551D">
      <w:pPr>
        <w:spacing w:after="0"/>
        <w:jc w:val="both"/>
      </w:pPr>
      <w: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Pr>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t>, რათა ხარჯთ-ეფექტურობის გათვალისწინებით (</w:t>
      </w:r>
      <w:r>
        <w:rPr>
          <w:i/>
        </w:rPr>
        <w:t>economis of scale</w:t>
      </w:r>
      <w: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78EC4398" w14:textId="77777777" w:rsidR="00BC324F" w:rsidRDefault="001004F1" w:rsidP="003B551D">
      <w:pPr>
        <w:spacing w:after="0"/>
        <w:jc w:val="both"/>
      </w:pPr>
      <w:r>
        <w:t xml:space="preserve">წარსულმა გამოცდილება აჩვენა, რომ მარაგების შექმნისას გათვალისწინებული უნდა იყოს </w:t>
      </w:r>
      <w:r>
        <w:rPr>
          <w:b/>
        </w:rPr>
        <w:t>ადგილობრივი წარმოების გაძლიერება</w:t>
      </w:r>
      <w: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1AEA1A27" w14:textId="77777777" w:rsidR="00BC324F" w:rsidRDefault="001004F1" w:rsidP="003B551D">
      <w:pPr>
        <w:spacing w:after="0"/>
        <w:jc w:val="both"/>
      </w:pPr>
      <w:r>
        <w:t>COVID-19 პანდემიის დასრულებისთვის მნიშვნელოვანია, რომ</w:t>
      </w:r>
      <w:r>
        <w:rPr>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t xml:space="preserve"> ამ მხრივ მნიშვნელოვანია ქვეყნის თანამშრომლობა კოვაქს კოალიციასთან</w:t>
      </w:r>
      <w:r>
        <w:rPr>
          <w:vertAlign w:val="superscript"/>
        </w:rPr>
        <w:footnoteReference w:id="60"/>
      </w:r>
      <w:r>
        <w:t xml:space="preserve">. მოწოდებული პირობების დაკმაყოფილებისას, ქვეყანას საშუალებას მიეცემა ოპტიმალურ ფასად შესყიდვა და </w:t>
      </w:r>
      <w:r>
        <w:lastRenderedPageBreak/>
        <w:t>მოსახლეობის 20%-ის ვაქცინით მოცვა, სადაც შევლენ სამედიცინო პერსონალი და მაღალი რისკის მქონე ჯგუფები</w:t>
      </w:r>
      <w:r>
        <w:rPr>
          <w:vertAlign w:val="superscript"/>
        </w:rPr>
        <w:footnoteReference w:id="61"/>
      </w:r>
      <w:r>
        <w:t>.</w:t>
      </w:r>
    </w:p>
    <w:p w14:paraId="21FA0E6E" w14:textId="77777777" w:rsidR="00BC324F" w:rsidRDefault="001004F1" w:rsidP="003B551D">
      <w:pPr>
        <w:spacing w:after="0"/>
        <w:jc w:val="both"/>
      </w:pPr>
      <w:r>
        <w:t>საჭირო მარაგების ჩამონათვალი და საორიენტაციო გათვლები საქართველოსთვის შემუშავებული აქვს ჯანმრთელობის მსოფლიო ორგანიზაციას. აღნიშნული დოკუმენტი იხ. დანართებში.</w:t>
      </w:r>
    </w:p>
    <w:p w14:paraId="110857A6" w14:textId="77777777" w:rsidR="00BC324F" w:rsidRDefault="00BC324F" w:rsidP="003B551D">
      <w:pPr>
        <w:tabs>
          <w:tab w:val="left" w:pos="2310"/>
        </w:tabs>
        <w:spacing w:after="0"/>
        <w:jc w:val="both"/>
      </w:pPr>
    </w:p>
    <w:p w14:paraId="08172BF0" w14:textId="77777777" w:rsidR="00BC324F" w:rsidRDefault="00BC324F" w:rsidP="003B551D">
      <w:pPr>
        <w:tabs>
          <w:tab w:val="left" w:pos="2310"/>
        </w:tabs>
        <w:spacing w:after="0"/>
        <w:jc w:val="both"/>
      </w:pPr>
    </w:p>
    <w:p w14:paraId="7BFD453D" w14:textId="77777777" w:rsidR="00BC324F" w:rsidRDefault="001004F1" w:rsidP="003B551D">
      <w:pPr>
        <w:spacing w:after="0"/>
        <w:jc w:val="both"/>
        <w:rPr>
          <w:b/>
          <w:u w:val="single"/>
        </w:rPr>
      </w:pPr>
      <w:bookmarkStart w:id="31" w:name="_heading=h.gjdgxs" w:colFirst="0" w:colLast="0"/>
      <w:bookmarkEnd w:id="31"/>
      <w:r>
        <w:br w:type="page"/>
      </w:r>
    </w:p>
    <w:p w14:paraId="3E56380F" w14:textId="77777777" w:rsidR="00BC324F" w:rsidRDefault="001004F1" w:rsidP="003B551D">
      <w:pPr>
        <w:spacing w:after="0"/>
        <w:jc w:val="both"/>
        <w:rPr>
          <w:b/>
          <w:u w:val="single"/>
        </w:rPr>
      </w:pPr>
      <w:bookmarkStart w:id="32" w:name="_heading=h.njccessuywwo" w:colFirst="0" w:colLast="0"/>
      <w:bookmarkEnd w:id="32"/>
      <w:r>
        <w:rPr>
          <w:b/>
          <w:u w:val="single"/>
        </w:rPr>
        <w:lastRenderedPageBreak/>
        <w:t xml:space="preserve">საინფორმაციო ტექნოლოგიები და ინოვაციები </w:t>
      </w:r>
    </w:p>
    <w:p w14:paraId="0CB17DE1" w14:textId="77777777" w:rsidR="00BC324F" w:rsidRDefault="001004F1" w:rsidP="003B551D">
      <w:pPr>
        <w:spacing w:after="0" w:line="276" w:lineRule="auto"/>
        <w:jc w:val="both"/>
      </w:pPr>
      <w: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1036DFD5" w14:textId="77777777" w:rsidR="00BC324F" w:rsidRDefault="001004F1" w:rsidP="003B551D">
      <w:pPr>
        <w:numPr>
          <w:ilvl w:val="0"/>
          <w:numId w:val="1"/>
        </w:numPr>
        <w:spacing w:after="0" w:line="276" w:lineRule="auto"/>
        <w:ind w:left="0"/>
        <w:jc w:val="both"/>
      </w:pPr>
      <w:r>
        <w:t>დისტანციური მუშაობა და ჯანდაცვის სერვისების მიწოდება კრიზისის პერიოდში;</w:t>
      </w:r>
    </w:p>
    <w:p w14:paraId="24359F9C" w14:textId="77777777" w:rsidR="00BC324F" w:rsidRDefault="001004F1" w:rsidP="003B551D">
      <w:pPr>
        <w:numPr>
          <w:ilvl w:val="0"/>
          <w:numId w:val="1"/>
        </w:numPr>
        <w:spacing w:after="0" w:line="276" w:lineRule="auto"/>
        <w:ind w:left="0"/>
        <w:jc w:val="both"/>
      </w:pPr>
      <w:r>
        <w:t>შემთხვევების, ტესტირებების ელექტრონული აღრიცხვიანობა, მიდევნება, მონიტორინგი;</w:t>
      </w:r>
    </w:p>
    <w:p w14:paraId="3838E41C" w14:textId="77777777" w:rsidR="00BC324F" w:rsidRDefault="001004F1" w:rsidP="003B551D">
      <w:pPr>
        <w:numPr>
          <w:ilvl w:val="0"/>
          <w:numId w:val="1"/>
        </w:numPr>
        <w:spacing w:after="0" w:line="276" w:lineRule="auto"/>
        <w:ind w:left="0"/>
        <w:jc w:val="both"/>
      </w:pPr>
      <w:r>
        <w:t>კიბერ-უსართხოება.</w:t>
      </w:r>
      <w:r>
        <w:rPr>
          <w:vertAlign w:val="superscript"/>
        </w:rPr>
        <w:footnoteReference w:id="62"/>
      </w:r>
    </w:p>
    <w:p w14:paraId="7993E81A" w14:textId="77777777" w:rsidR="00BC324F" w:rsidRDefault="001004F1" w:rsidP="003B551D">
      <w:pPr>
        <w:spacing w:after="0" w:line="276" w:lineRule="auto"/>
        <w:jc w:val="both"/>
      </w:pPr>
      <w:bookmarkStart w:id="33" w:name="_heading=h.z0jhb4liralu" w:colFirst="0" w:colLast="0"/>
      <w:bookmarkEnd w:id="33"/>
      <w: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14:paraId="3A3C16CC" w14:textId="77777777" w:rsidR="00BC324F" w:rsidRDefault="001004F1" w:rsidP="003B551D">
      <w:pPr>
        <w:spacing w:after="0" w:line="276" w:lineRule="auto"/>
        <w:jc w:val="both"/>
      </w:pPr>
      <w:r>
        <w:t xml:space="preserve">COVID-19 პანდემიამ განსაკუთრებით მნიშვნელოვანი გახადა </w:t>
      </w:r>
      <w:r>
        <w:rPr>
          <w:b/>
        </w:rPr>
        <w:t xml:space="preserve"> “ელექტრონული ჯანდაცვის” (digital health)</w:t>
      </w:r>
      <w:r>
        <w:t xml:space="preserve"> 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ადმინისტრაცია, ანალიზი  და კანონმდებლობა.  ფიზიკური დისტანცირების მნიშვნელობის გათვალისწინებით, ჯანდაცვის სერვისების მიწოდებისთვის აუცილებელია შემოდგომის პერიოდში გაძლიერდეს მუშაობა </w:t>
      </w:r>
      <w:r>
        <w:rPr>
          <w:b/>
        </w:rPr>
        <w:t>ტელემედიცინის განვითარებისა და მისი ქვეყნის ჯანდაცვის სისტემაში ინტეგრირებისათვის.</w:t>
      </w:r>
      <w:r>
        <w:t xml:space="preserve"> ტელემედიცინის მეშვეობით შესაძლებელია როგორც დადასტურებული შემთხვევების მსუბუქი და საშუალო სიმძიმის მიმდინარეობისას საკარანტინე სივრცესა და თვით იზოლაციისას</w:t>
      </w:r>
      <w:r>
        <w:rPr>
          <w:b/>
        </w:rPr>
        <w:t xml:space="preserve">  პჯდ-ს დონეზე მეთვალყურეობით, ასევე პჯდ ვირტუალური / ონლაინ კლინიკების ჩამოყალიბება. </w:t>
      </w:r>
      <w:r>
        <w:t>აღნიშნული რეორგანიზებით შესაძლებელი იქნება:</w:t>
      </w:r>
    </w:p>
    <w:p w14:paraId="2E435292" w14:textId="77777777" w:rsidR="00BC324F" w:rsidRDefault="001004F1" w:rsidP="003B551D">
      <w:pPr>
        <w:numPr>
          <w:ilvl w:val="0"/>
          <w:numId w:val="28"/>
        </w:numPr>
        <w:spacing w:after="0" w:line="276" w:lineRule="auto"/>
        <w:ind w:left="0"/>
        <w:jc w:val="both"/>
      </w:pPr>
      <w:r>
        <w:t>შეამცირებს დატვირთვას ჰოსპიტლების ინფრასტურქტურასა და რესურსებზე, თუმცა ამავე დროს მოცვის არეალი გაზრდილი იქნება;</w:t>
      </w:r>
    </w:p>
    <w:p w14:paraId="67C3894C" w14:textId="77777777" w:rsidR="00BC324F" w:rsidRDefault="001004F1" w:rsidP="003B551D">
      <w:pPr>
        <w:numPr>
          <w:ilvl w:val="0"/>
          <w:numId w:val="28"/>
        </w:numPr>
        <w:spacing w:after="0" w:line="276" w:lineRule="auto"/>
        <w:ind w:left="0"/>
        <w:jc w:val="both"/>
      </w:pPr>
      <w: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537715C7" w14:textId="77777777" w:rsidR="00BC324F" w:rsidRDefault="001004F1" w:rsidP="003B551D">
      <w:pPr>
        <w:numPr>
          <w:ilvl w:val="0"/>
          <w:numId w:val="28"/>
        </w:numPr>
        <w:spacing w:after="0" w:line="276" w:lineRule="auto"/>
        <w:ind w:left="0"/>
        <w:jc w:val="both"/>
      </w:pPr>
      <w: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1A8B6616" w14:textId="77777777" w:rsidR="00BC324F" w:rsidRDefault="001004F1" w:rsidP="003B551D">
      <w:pPr>
        <w:spacing w:after="0" w:line="276" w:lineRule="auto"/>
        <w:jc w:val="both"/>
      </w:pPr>
      <w:r>
        <w:t>ეს მიმართულება ასევე მნიშვნელოვანი იქნება COVID-19-ის პანდემიის დასრულების შემდეგაც. ტელემედიცინის სხვადასხვა მიდგომა იძლევა სამედიცინო პერსონალისა და პაციენტებისთვის სამედიცინო სერვისების მიწოდების საშუალებას.</w:t>
      </w:r>
    </w:p>
    <w:p w14:paraId="70D817F5" w14:textId="77777777" w:rsidR="00BC324F" w:rsidRDefault="001004F1" w:rsidP="003B551D">
      <w:pPr>
        <w:spacing w:after="0" w:line="276" w:lineRule="auto"/>
        <w:jc w:val="both"/>
      </w:pPr>
      <w:r>
        <w:rPr>
          <w:u w:val="single"/>
        </w:rPr>
        <w:t>სინქრონული:</w:t>
      </w:r>
      <w:r>
        <w:t xml:space="preserve"> რეალურ დროში ტელესაკომუნიკაციო საშუალებებით (ტელეფონი, სმარტფონი, ტაბლეტი, კომპიუტერი) ინტერაქტიული, ტიპიური კომუნიკაცია პაციენტთან.</w:t>
      </w:r>
    </w:p>
    <w:p w14:paraId="2D1BF429" w14:textId="77777777" w:rsidR="00BC324F" w:rsidRDefault="001004F1" w:rsidP="003B551D">
      <w:pPr>
        <w:spacing w:after="0" w:line="276" w:lineRule="auto"/>
        <w:jc w:val="both"/>
      </w:pPr>
      <w:r>
        <w:rPr>
          <w:u w:val="single"/>
        </w:rPr>
        <w:lastRenderedPageBreak/>
        <w:t>ასინქრონული:</w:t>
      </w:r>
      <w:r>
        <w:t xml:space="preserve"> ‘შენახვა და გადაგზავნის’ პრინციპით თანამედროვე ტექნოლოგიების გამოყენებით (მესიჯები, ფოტოები) დროის გარკვეულ პერიოდში მონაცემების შეგროვება და მოგვიანებით დიაგნოსტირება და ანალიზი. </w:t>
      </w:r>
    </w:p>
    <w:p w14:paraId="2472A0F0" w14:textId="77777777" w:rsidR="00BC324F" w:rsidRDefault="001004F1" w:rsidP="003B551D">
      <w:pPr>
        <w:spacing w:after="0" w:line="276" w:lineRule="auto"/>
        <w:jc w:val="both"/>
      </w:pPr>
      <w:r>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საჭიროა არსებული საერთაშორისო კონტაქტების გამოყენებით 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(ნორვეგია, ისრაელი, კანადა). სამედიცინო სერვისის მიმწოდებლებმა ასევე უნდა გაიარონ სპეციალური მომზადება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ტელემედიცინის 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ელექტრონული სამედიცინო ჩანაწერების ერთიანი სისტემის შემუშავება, ტესტირებისა და გამოკვლევების ელექტრონული მიმართვების მართვით. </w:t>
      </w:r>
    </w:p>
    <w:p w14:paraId="5C94DB12" w14:textId="77777777" w:rsidR="00BC324F" w:rsidRDefault="001004F1" w:rsidP="003B551D">
      <w:pPr>
        <w:spacing w:after="0" w:line="276" w:lineRule="auto"/>
        <w:jc w:val="both"/>
      </w:pPr>
      <w:r>
        <w:t>ტელემედიცინის განვითარებასთან ერთად უნდა მოხდეს ხელოვნური ინტელექტის გამოყენების ხელშეწყობა და COVID-19 პაციენტების მკურნალობაზე ორიენტირებული კლინიკების აღჭურვა</w:t>
      </w:r>
      <w:r>
        <w:rPr>
          <w:b/>
        </w:rPr>
        <w:t xml:space="preserve"> რობოტებით</w:t>
      </w:r>
      <w:r>
        <w:t>,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შემცირდება პერსონალური თავდაცვის საშუალებების მოხმარების რიცხვი, რაც ასევე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პაციენტების დიდი ნაკადის მართვის საშუალებას</w:t>
      </w:r>
      <w:r>
        <w:rPr>
          <w:vertAlign w:val="superscript"/>
        </w:rPr>
        <w:footnoteReference w:id="63"/>
      </w:r>
      <w:r>
        <w:t xml:space="preserve">. </w:t>
      </w:r>
    </w:p>
    <w:p w14:paraId="55A5311B" w14:textId="77777777" w:rsidR="00BC324F" w:rsidRDefault="001004F1" w:rsidP="003B551D">
      <w:pPr>
        <w:spacing w:after="0" w:line="276" w:lineRule="auto"/>
        <w:jc w:val="both"/>
        <w:rPr>
          <w:color w:val="464646"/>
        </w:rPr>
      </w:pPr>
      <w:r>
        <w:rPr>
          <w:color w:val="464646"/>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3D59C468" w14:textId="77777777" w:rsidR="00BC324F" w:rsidRDefault="001004F1" w:rsidP="003B551D">
      <w:pPr>
        <w:spacing w:after="0" w:line="276" w:lineRule="auto"/>
        <w:jc w:val="both"/>
      </w:pPr>
      <w:r>
        <w:rPr>
          <w:color w:val="464646"/>
        </w:rPr>
        <w:t xml:space="preserve">“ელექტრონული ჯანმრთელობის” მნიშვნელოვანი მიმართულებაა COVID-19 ერთიანი რეგისტრისა ელექტრონული პლათფორმის შექმნა სხვადასხვა მონაცემთა ბაზებით  - არსებული მონაცემების ინტეგრირება,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37D09D54" w14:textId="77777777" w:rsidR="00BC324F" w:rsidRDefault="001004F1" w:rsidP="003B551D">
      <w:pPr>
        <w:spacing w:after="0" w:line="276" w:lineRule="auto"/>
        <w:jc w:val="both"/>
      </w:pPr>
      <w:r>
        <w:rPr>
          <w:noProof/>
          <w:lang w:val="en-US"/>
        </w:rPr>
        <w:lastRenderedPageBreak/>
        <w:drawing>
          <wp:inline distT="114300" distB="114300" distL="114300" distR="114300" wp14:anchorId="68C889E2" wp14:editId="705E8302">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5930674C" w14:textId="77777777" w:rsidR="00BC324F" w:rsidRDefault="001004F1" w:rsidP="003B551D">
      <w:pPr>
        <w:spacing w:after="0" w:line="276" w:lineRule="auto"/>
        <w:jc w:val="both"/>
      </w:pPr>
      <w: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მნიშვნელოვანია დაიგეგმოს ტესტირების ნაკრების ადგილობრივი წარმოება. არსებული რესურსის გათვლისწინებით ოლიგოსინთეზის ადგილობრივი წარმოებით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30F7A8E6" w14:textId="77777777" w:rsidR="00BC324F" w:rsidRDefault="001004F1" w:rsidP="003B551D">
      <w:pPr>
        <w:spacing w:after="0" w:line="276" w:lineRule="auto"/>
        <w:jc w:val="both"/>
      </w:pPr>
      <w:r>
        <w:t>გასათვალისწინებელია, რომ 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Pr>
          <w:b/>
        </w:rPr>
        <w:t xml:space="preserve"> პერსონალურ მონაცემთა დაცვის ინსტრუქცია</w:t>
      </w:r>
      <w:r>
        <w:t>,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დოკუმენტი უნდა იყოს ჰარმონიაში ევროკავშირის მონაცემთა დაცვის რეგულაციასთან</w:t>
      </w:r>
      <w:r>
        <w:rPr>
          <w:vertAlign w:val="superscript"/>
        </w:rPr>
        <w:footnoteReference w:id="64"/>
      </w:r>
      <w:r>
        <w:t>. გარდა ამისა, ქვეყანაში უნდა მოხდეს</w:t>
      </w:r>
      <w:r>
        <w:rPr>
          <w:b/>
        </w:rPr>
        <w:t xml:space="preserve"> პერსონალურ მონაცემთა დაცვის შესახებ კანონის გადახედვა</w:t>
      </w:r>
      <w:r>
        <w:t xml:space="preserve"> და არსებულ რეალობასთან შესაბამისობაში მოყვანა. </w:t>
      </w:r>
    </w:p>
    <w:p w14:paraId="281754AD" w14:textId="77777777" w:rsidR="00BC324F" w:rsidRDefault="001004F1" w:rsidP="003B551D">
      <w:pPr>
        <w:spacing w:after="0" w:line="276" w:lineRule="auto"/>
        <w:jc w:val="both"/>
      </w:pPr>
      <w: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22183183" w14:textId="77777777" w:rsidR="00BC324F" w:rsidRDefault="00BC324F" w:rsidP="003B551D">
      <w:pPr>
        <w:spacing w:after="0"/>
        <w:jc w:val="both"/>
      </w:pPr>
    </w:p>
    <w:p w14:paraId="15303F11" w14:textId="77777777" w:rsidR="00BC324F" w:rsidRDefault="001004F1" w:rsidP="003B551D">
      <w:pPr>
        <w:spacing w:after="0"/>
        <w:jc w:val="both"/>
        <w:rPr>
          <w:b/>
          <w:u w:val="single"/>
        </w:rPr>
      </w:pPr>
      <w:r>
        <w:br w:type="page"/>
      </w:r>
    </w:p>
    <w:p w14:paraId="76F025CC" w14:textId="77777777" w:rsidR="00BC324F" w:rsidRDefault="001004F1" w:rsidP="003B551D">
      <w:pPr>
        <w:spacing w:after="0"/>
        <w:jc w:val="both"/>
        <w:rPr>
          <w:b/>
          <w:u w:val="single"/>
        </w:rPr>
      </w:pPr>
      <w:r>
        <w:rPr>
          <w:b/>
          <w:u w:val="single"/>
        </w:rPr>
        <w:lastRenderedPageBreak/>
        <w:t>მულტისექტორული თანამშრომლობა</w:t>
      </w:r>
    </w:p>
    <w:p w14:paraId="75E6ECE8" w14:textId="77777777" w:rsidR="00BC324F" w:rsidRDefault="001004F1" w:rsidP="003B551D">
      <w:pPr>
        <w:spacing w:after="0"/>
        <w:jc w:val="both"/>
      </w:pPr>
      <w: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Pr>
          <w:vertAlign w:val="superscript"/>
        </w:rPr>
        <w:footnoteReference w:id="65"/>
      </w:r>
      <w: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Pr>
          <w:i/>
        </w:rPr>
        <w:t>მოკლევადიან პერსპექტივაში</w:t>
      </w:r>
      <w: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371B6C67" w14:textId="77777777" w:rsidR="00BC324F" w:rsidRDefault="001004F1" w:rsidP="003B551D">
      <w:pPr>
        <w:spacing w:after="0"/>
        <w:jc w:val="both"/>
      </w:pPr>
      <w: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321A8974" w14:textId="77777777" w:rsidR="00BC324F" w:rsidRDefault="001004F1" w:rsidP="003B551D">
      <w:pPr>
        <w:spacing w:after="0"/>
        <w:jc w:val="both"/>
      </w:pPr>
      <w:r>
        <w:t xml:space="preserve">განათლების, მეცნიერების, კულტურისა და სპორტის სამინისტროსთან ერთად უნდა შეიქმნას ჯანდაცვის სფეროში დასაქმებულთათვის </w:t>
      </w:r>
      <w:r>
        <w:rPr>
          <w:b/>
        </w:rPr>
        <w:t>უწყვეტი სამედიცინო განათლების სისტემა</w:t>
      </w:r>
      <w:r>
        <w:t xml:space="preserve">. მიუხედავად იმისა, რომ ეს გრძელვადიანი და ხანგრძლივი პროცესია, მოკლევადიან პერსპექტივაში შესაძლებელია პირველ ეტაპზე მოცვა 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14:paraId="3F17FF68" w14:textId="77777777" w:rsidR="00BC324F" w:rsidRDefault="001004F1" w:rsidP="003B551D">
      <w:pPr>
        <w:spacing w:after="0"/>
        <w:jc w:val="both"/>
      </w:pPr>
      <w:r>
        <w:t xml:space="preserve">გასაძლიერებელი და ყურადსაღები საკითხებიდან, რაც </w:t>
      </w:r>
      <w:r>
        <w:rPr>
          <w:i/>
        </w:rPr>
        <w:t>მოკლევადიან პერსპექტივაში</w:t>
      </w:r>
      <w:r>
        <w:t xml:space="preserve"> უნდა განხორციელდეს, პირველი რიგის პრიორიტეტია საქართველოს ტერიტორიის შიგნით წყლის მიწოდების უზრუნველყოფა.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იყოს ყველა დასახლებულ პუნქტში წყლის მიწოდება და ე.წ. </w:t>
      </w:r>
      <w:r>
        <w:rPr>
          <w:b/>
        </w:rPr>
        <w:t>WASH (Water, Sanitation, and Hygiene) სტანდარტების დაცვა</w:t>
      </w:r>
      <w:r>
        <w:t>.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ერთად, 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14:paraId="16AE1193" w14:textId="77777777" w:rsidR="00BC324F" w:rsidRDefault="001004F1" w:rsidP="003B551D">
      <w:pPr>
        <w:spacing w:after="0"/>
        <w:jc w:val="both"/>
      </w:pPr>
      <w:r>
        <w:lastRenderedPageBreak/>
        <w:t xml:space="preserve">საჭიროა 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Pr>
          <w:b/>
        </w:rPr>
        <w:t>პერსონალური სამედიცინო თავდაცვითი საშუალებების</w:t>
      </w:r>
      <w: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14:paraId="2EE4F13F" w14:textId="77777777" w:rsidR="00BC324F" w:rsidRDefault="001004F1" w:rsidP="003B551D">
      <w:pPr>
        <w:spacing w:after="0"/>
        <w:jc w:val="both"/>
        <w:rPr>
          <w:b/>
        </w:rPr>
      </w:pPr>
      <w: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მოხდეს </w:t>
      </w:r>
      <w:r>
        <w:rPr>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2007C43F" w14:textId="77777777" w:rsidR="00BC324F" w:rsidRDefault="001004F1" w:rsidP="003B551D">
      <w:pPr>
        <w:spacing w:after="0"/>
        <w:jc w:val="both"/>
      </w:pPr>
      <w:r>
        <w:t xml:space="preserve">გასაუმჯობესებელია თანამშრომლობა გარემოს დაცვისა და სოფლის მეურნეობის სამინისტროსთან, რომ გაძლიერდეს </w:t>
      </w:r>
      <w:r>
        <w:rPr>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დამატებით, გარემოს დაცვისა და სოფლის მეურნეობის სამინისტროსთან ერთად შესამუშავებელია </w:t>
      </w:r>
      <w:r>
        <w:rPr>
          <w:b/>
        </w:rPr>
        <w:t>ჩამდინარე წყლების სენტინელური ზედამხედველობის სტრატეგია</w:t>
      </w:r>
      <w: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65006DDD" w14:textId="77777777" w:rsidR="00BC324F" w:rsidRDefault="001004F1" w:rsidP="003B551D">
      <w:pPr>
        <w:spacing w:after="0"/>
        <w:jc w:val="both"/>
      </w:pPr>
      <w:r>
        <w:t xml:space="preserve">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w:t>
      </w:r>
      <w:r>
        <w:rPr>
          <w:b/>
        </w:rPr>
        <w:t>ინტენსიურ თანამშრომლობას კერძო სექტორთან</w:t>
      </w:r>
      <w: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განსაკუთრებული მნიშვნელობა ენიჭება კერძო სექტორის ჩართულობას და რეგიონებში მათ მზაობას, რათა კვლევების საერთო რაოდენობაში 2/3-დი დაიკავონ. </w:t>
      </w:r>
      <w:r>
        <w:rPr>
          <w:b/>
        </w:rPr>
        <w:t xml:space="preserve">კერძო სადაზღვევო სექტორის </w:t>
      </w:r>
      <w:r>
        <w:t>ბენეფიციარებისთვის COVID-19-ის მიმართულებით უნდა აღებული იქნას პასუხისმგებლობა. აღნიშნული ინციატივა მოიცავს ტესტირებისა და მკურნალობის მხარდაჭერის სქემების შემუშავებას, რათა მოხდეს პასუხისმგებლობების გადანაწილება საჯარო და კერძო სექტორს შორის, მომხმარებლის ინტერესების მაქსიმალური გათვალისწინებით.</w:t>
      </w:r>
    </w:p>
    <w:p w14:paraId="5C83B457" w14:textId="77777777" w:rsidR="00BC324F" w:rsidRDefault="001004F1" w:rsidP="003B551D">
      <w:pPr>
        <w:spacing w:after="0"/>
        <w:jc w:val="both"/>
        <w:sectPr w:rsidR="00BC324F">
          <w:pgSz w:w="12240" w:h="15840"/>
          <w:pgMar w:top="1440" w:right="1440" w:bottom="1440" w:left="1440" w:header="720" w:footer="720" w:gutter="0"/>
          <w:cols w:space="720" w:equalWidth="0">
            <w:col w:w="9360"/>
          </w:cols>
        </w:sectPr>
      </w:pPr>
      <w:r>
        <w:t>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COVID-19-ის ტალღების 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14:paraId="43AA4D84" w14:textId="77777777" w:rsidR="00BC324F" w:rsidRDefault="001004F1" w:rsidP="003B551D">
      <w:pPr>
        <w:spacing w:after="0"/>
        <w:jc w:val="both"/>
        <w:rPr>
          <w:b/>
          <w:u w:val="single"/>
        </w:rPr>
      </w:pPr>
      <w:r>
        <w:rPr>
          <w:b/>
          <w:u w:val="single"/>
        </w:rPr>
        <w:lastRenderedPageBreak/>
        <w:t>საერთაშორისო ჩართულობა</w:t>
      </w:r>
    </w:p>
    <w:p w14:paraId="776C879C" w14:textId="77777777" w:rsidR="00BC324F" w:rsidRDefault="001004F1" w:rsidP="003B551D">
      <w:pPr>
        <w:spacing w:after="0"/>
        <w:jc w:val="both"/>
      </w:pPr>
      <w:r>
        <w:t xml:space="preserve">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199B5087" w14:textId="77777777" w:rsidR="00BC324F" w:rsidRDefault="001004F1" w:rsidP="003B551D">
      <w:pPr>
        <w:spacing w:after="0"/>
        <w:jc w:val="both"/>
      </w:pPr>
      <w:r>
        <w:t xml:space="preserve">ამ და სხვა წარმატებული თანამშრომლობის კიდევ უფრო მეტად უნდა გაძლიერებისა და გააქტიურებისთვის მხარდაჭერილი იქნება ურთიერთობა ისეთ პარტნიორებთან, როგორიც არიან გაერო და მისი ორგანიზაციები (ჯანმო, იუნისეფი, გაეროს მოსახლეობის ფონდი). ასევე, არსებული პარტნიორული ურთიერთობა კიდევ უფრო მეტად უნდა გაფართოვდეს COVID-19 მიმართებაში CDC და ECDC-თან.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მსტრატეგია, მკურნალობისა და პრევენციის ღონისძიებები). </w:t>
      </w:r>
    </w:p>
    <w:p w14:paraId="766D1166" w14:textId="77777777" w:rsidR="00BC324F" w:rsidRDefault="001004F1" w:rsidP="003B551D">
      <w:pPr>
        <w:spacing w:after="0"/>
        <w:jc w:val="both"/>
      </w:pPr>
      <w: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51416566" w14:textId="77777777" w:rsidR="00BC324F" w:rsidRDefault="001004F1" w:rsidP="003B551D">
      <w:pPr>
        <w:tabs>
          <w:tab w:val="left" w:pos="2310"/>
        </w:tabs>
        <w:spacing w:after="0"/>
        <w:jc w:val="both"/>
      </w:pPr>
      <w: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54DBD0E5" w14:textId="77777777" w:rsidR="00BC324F" w:rsidRDefault="001004F1" w:rsidP="003B551D">
      <w:pPr>
        <w:tabs>
          <w:tab w:val="left" w:pos="2310"/>
        </w:tabs>
        <w:spacing w:after="0"/>
        <w:jc w:val="both"/>
      </w:pPr>
      <w: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(MSF, ჯანმო, OXFAM).</w:t>
      </w:r>
    </w:p>
    <w:p w14:paraId="0FE9CF0A" w14:textId="77777777" w:rsidR="00BC324F" w:rsidRDefault="00BC324F" w:rsidP="003B551D">
      <w:pPr>
        <w:tabs>
          <w:tab w:val="left" w:pos="2310"/>
        </w:tabs>
        <w:spacing w:after="0"/>
        <w:jc w:val="both"/>
      </w:pPr>
    </w:p>
    <w:p w14:paraId="17B8710D" w14:textId="77777777" w:rsidR="00BC324F" w:rsidRDefault="00BC324F" w:rsidP="003B551D">
      <w:pPr>
        <w:tabs>
          <w:tab w:val="left" w:pos="2310"/>
        </w:tabs>
        <w:spacing w:after="0"/>
        <w:jc w:val="both"/>
      </w:pPr>
    </w:p>
    <w:p w14:paraId="19D5BEF7" w14:textId="77777777" w:rsidR="00BC324F" w:rsidRDefault="00BC324F" w:rsidP="003B551D">
      <w:pPr>
        <w:tabs>
          <w:tab w:val="left" w:pos="2310"/>
        </w:tabs>
        <w:spacing w:after="0"/>
        <w:jc w:val="both"/>
      </w:pPr>
    </w:p>
    <w:p w14:paraId="380BC8E5" w14:textId="77777777" w:rsidR="002D002B" w:rsidRDefault="002D002B" w:rsidP="003B551D">
      <w:pPr>
        <w:tabs>
          <w:tab w:val="left" w:pos="2310"/>
        </w:tabs>
        <w:spacing w:after="0"/>
        <w:jc w:val="both"/>
        <w:rPr>
          <w:b/>
        </w:rPr>
        <w:sectPr w:rsidR="002D002B">
          <w:pgSz w:w="12240" w:h="15840"/>
          <w:pgMar w:top="1440" w:right="1440" w:bottom="1440" w:left="1440" w:header="720" w:footer="720" w:gutter="0"/>
          <w:cols w:space="720" w:equalWidth="0">
            <w:col w:w="9360"/>
          </w:cols>
        </w:sectPr>
      </w:pPr>
    </w:p>
    <w:p w14:paraId="3726D7C0" w14:textId="77777777" w:rsidR="00BC324F" w:rsidRPr="002D002B" w:rsidRDefault="001004F1" w:rsidP="003B551D">
      <w:pPr>
        <w:tabs>
          <w:tab w:val="left" w:pos="2310"/>
        </w:tabs>
        <w:spacing w:after="0"/>
        <w:jc w:val="both"/>
      </w:pPr>
      <w:r>
        <w:rPr>
          <w:b/>
        </w:rPr>
        <w:lastRenderedPageBreak/>
        <w:t>დანართი 1</w:t>
      </w:r>
    </w:p>
    <w:p w14:paraId="682FC36E" w14:textId="77777777" w:rsidR="002D002B" w:rsidRDefault="001004F1" w:rsidP="003B551D">
      <w:pPr>
        <w:spacing w:after="0"/>
        <w:rPr>
          <w:b/>
        </w:rPr>
        <w:sectPr w:rsidR="002D002B" w:rsidSect="002D002B">
          <w:pgSz w:w="15840" w:h="12240" w:orient="landscape"/>
          <w:pgMar w:top="1440" w:right="1440" w:bottom="1440" w:left="1440" w:header="720" w:footer="720" w:gutter="0"/>
          <w:cols w:space="720" w:equalWidth="0">
            <w:col w:w="9360"/>
          </w:cols>
          <w:docGrid w:linePitch="299"/>
        </w:sectPr>
      </w:pPr>
      <w:r>
        <w:rPr>
          <w:noProof/>
          <w:lang w:val="en-US"/>
        </w:rPr>
        <w:drawing>
          <wp:inline distT="114300" distB="114300" distL="114300" distR="114300" wp14:anchorId="74D4D0BF" wp14:editId="23591451">
            <wp:extent cx="8331200" cy="5613400"/>
            <wp:effectExtent l="0" t="0" r="0" b="635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8331806" cy="5613808"/>
                    </a:xfrm>
                    <a:prstGeom prst="rect">
                      <a:avLst/>
                    </a:prstGeom>
                    <a:ln/>
                  </pic:spPr>
                </pic:pic>
              </a:graphicData>
            </a:graphic>
          </wp:inline>
        </w:drawing>
      </w:r>
    </w:p>
    <w:p w14:paraId="0B693545" w14:textId="77777777" w:rsidR="00BC324F" w:rsidRPr="002D002B" w:rsidRDefault="001004F1" w:rsidP="003B551D">
      <w:pPr>
        <w:spacing w:after="0"/>
      </w:pPr>
      <w:r>
        <w:rPr>
          <w:b/>
        </w:rPr>
        <w:lastRenderedPageBreak/>
        <w:t>დანართი 2</w:t>
      </w:r>
    </w:p>
    <w:p w14:paraId="5E2D5787" w14:textId="77777777" w:rsidR="00BC324F" w:rsidRDefault="001004F1" w:rsidP="003B551D">
      <w:pPr>
        <w:spacing w:after="0"/>
        <w:jc w:val="both"/>
      </w:pPr>
      <w: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2D002B" w14:paraId="67576DC1" w14:textId="77777777"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3D07B" w14:textId="77777777" w:rsidR="00BC324F" w:rsidRPr="002D002B" w:rsidRDefault="001004F1" w:rsidP="003B551D">
            <w:pPr>
              <w:spacing w:after="0" w:line="276" w:lineRule="auto"/>
              <w:jc w:val="both"/>
              <w:rPr>
                <w:b/>
                <w:sz w:val="20"/>
              </w:rPr>
            </w:pPr>
            <w:r w:rsidRPr="002D002B">
              <w:rPr>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E1AA84" w14:textId="77777777" w:rsidR="00BC324F" w:rsidRPr="002D002B" w:rsidRDefault="001004F1" w:rsidP="003B551D">
            <w:pPr>
              <w:spacing w:after="0" w:line="276" w:lineRule="auto"/>
              <w:jc w:val="center"/>
              <w:rPr>
                <w:b/>
                <w:sz w:val="20"/>
              </w:rPr>
            </w:pPr>
            <w:r w:rsidRPr="002D002B">
              <w:rPr>
                <w:b/>
                <w:sz w:val="20"/>
              </w:rPr>
              <w:t>მოსახლეობა</w:t>
            </w:r>
          </w:p>
        </w:tc>
      </w:tr>
      <w:tr w:rsidR="00BC324F" w:rsidRPr="002D002B" w14:paraId="32A72E7F" w14:textId="77777777"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01A8338" w14:textId="77777777" w:rsidR="00BC324F" w:rsidRPr="002D002B" w:rsidRDefault="00BC324F" w:rsidP="003B551D">
            <w:pPr>
              <w:widowControl w:val="0"/>
              <w:pBdr>
                <w:top w:val="nil"/>
                <w:left w:val="nil"/>
                <w:bottom w:val="nil"/>
                <w:right w:val="nil"/>
                <w:between w:val="nil"/>
              </w:pBdr>
              <w:spacing w:after="0" w:line="276" w:lineRule="auto"/>
              <w:rPr>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28C9B8" w14:textId="77777777" w:rsidR="00BC324F" w:rsidRPr="002D002B" w:rsidRDefault="001004F1" w:rsidP="003B551D">
            <w:pPr>
              <w:spacing w:after="0" w:line="276" w:lineRule="auto"/>
              <w:jc w:val="both"/>
              <w:rPr>
                <w:b/>
                <w:sz w:val="20"/>
              </w:rPr>
            </w:pPr>
            <w:r w:rsidRPr="002D002B">
              <w:rPr>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CF7189" w14:textId="77777777" w:rsidR="00BC324F" w:rsidRPr="002D002B" w:rsidRDefault="001004F1" w:rsidP="003B551D">
            <w:pPr>
              <w:spacing w:after="0" w:line="276" w:lineRule="auto"/>
              <w:jc w:val="both"/>
              <w:rPr>
                <w:b/>
                <w:sz w:val="20"/>
              </w:rPr>
            </w:pPr>
            <w:r w:rsidRPr="002D002B">
              <w:rPr>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435882" w14:textId="77777777" w:rsidR="00BC324F" w:rsidRPr="002D002B" w:rsidRDefault="001004F1" w:rsidP="003B551D">
            <w:pPr>
              <w:spacing w:after="0" w:line="276" w:lineRule="auto"/>
              <w:jc w:val="both"/>
              <w:rPr>
                <w:b/>
                <w:sz w:val="20"/>
              </w:rPr>
            </w:pPr>
            <w:r w:rsidRPr="002D002B">
              <w:rPr>
                <w:b/>
                <w:sz w:val="20"/>
              </w:rPr>
              <w:t>≥180 000</w:t>
            </w:r>
          </w:p>
        </w:tc>
      </w:tr>
      <w:tr w:rsidR="00BC324F" w:rsidRPr="002D002B" w14:paraId="338BE738" w14:textId="77777777"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F8B9D" w14:textId="77777777"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ადმინისტრაცია</w:t>
            </w:r>
          </w:p>
        </w:tc>
      </w:tr>
      <w:tr w:rsidR="00BC324F" w:rsidRPr="002D002B" w14:paraId="0FA85437" w14:textId="77777777"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321960" w14:textId="77777777" w:rsidR="00BC324F" w:rsidRPr="002D002B" w:rsidRDefault="001004F1" w:rsidP="003B551D">
            <w:pPr>
              <w:spacing w:after="0" w:line="276" w:lineRule="auto"/>
              <w:jc w:val="both"/>
              <w:rPr>
                <w:sz w:val="20"/>
              </w:rPr>
            </w:pPr>
            <w:r w:rsidRPr="002D002B">
              <w:rPr>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043D09"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64ED8"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2BA6BB" w14:textId="77777777" w:rsidR="00BC324F" w:rsidRPr="002D002B" w:rsidRDefault="001004F1" w:rsidP="003B551D">
            <w:pPr>
              <w:spacing w:after="0" w:line="276" w:lineRule="auto"/>
              <w:jc w:val="both"/>
              <w:rPr>
                <w:sz w:val="20"/>
              </w:rPr>
            </w:pPr>
            <w:r w:rsidRPr="002D002B">
              <w:rPr>
                <w:sz w:val="20"/>
              </w:rPr>
              <w:t>1</w:t>
            </w:r>
          </w:p>
        </w:tc>
      </w:tr>
      <w:tr w:rsidR="00BC324F" w:rsidRPr="002D002B" w14:paraId="552BD050" w14:textId="77777777"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37442" w14:textId="77777777" w:rsidR="00BC324F" w:rsidRPr="002D002B" w:rsidRDefault="001004F1" w:rsidP="003B551D">
            <w:pPr>
              <w:spacing w:after="0" w:line="276" w:lineRule="auto"/>
              <w:jc w:val="both"/>
              <w:rPr>
                <w:sz w:val="20"/>
              </w:rPr>
            </w:pPr>
            <w:r w:rsidRPr="002D002B">
              <w:rPr>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7FDD3F"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7887D"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1BEBA5" w14:textId="77777777" w:rsidR="00BC324F" w:rsidRPr="002D002B" w:rsidRDefault="001004F1" w:rsidP="003B551D">
            <w:pPr>
              <w:spacing w:after="0" w:line="276" w:lineRule="auto"/>
              <w:jc w:val="both"/>
              <w:rPr>
                <w:sz w:val="20"/>
              </w:rPr>
            </w:pPr>
            <w:r w:rsidRPr="002D002B">
              <w:rPr>
                <w:sz w:val="20"/>
              </w:rPr>
              <w:t>1</w:t>
            </w:r>
          </w:p>
        </w:tc>
      </w:tr>
      <w:tr w:rsidR="00BC324F" w:rsidRPr="002D002B" w14:paraId="0C458E34" w14:textId="77777777"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36FD2" w14:textId="77777777"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პროფილური კადრები</w:t>
            </w:r>
          </w:p>
        </w:tc>
      </w:tr>
      <w:tr w:rsidR="00BC324F" w:rsidRPr="002D002B" w14:paraId="7251D6EC"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D1C3B" w14:textId="77777777" w:rsidR="00BC324F" w:rsidRPr="002D002B" w:rsidRDefault="001004F1" w:rsidP="003B551D">
            <w:pPr>
              <w:spacing w:after="0" w:line="276" w:lineRule="auto"/>
              <w:jc w:val="both"/>
              <w:rPr>
                <w:sz w:val="20"/>
              </w:rPr>
            </w:pPr>
            <w:r w:rsidRPr="002D002B">
              <w:rPr>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E0FE3D" w14:textId="77777777" w:rsidR="00BC324F" w:rsidRPr="002D002B" w:rsidRDefault="001004F1" w:rsidP="003B551D">
            <w:pPr>
              <w:spacing w:after="0" w:line="276" w:lineRule="auto"/>
              <w:jc w:val="both"/>
              <w:rPr>
                <w:sz w:val="20"/>
              </w:rPr>
            </w:pPr>
            <w:r w:rsidRPr="002D002B">
              <w:rPr>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65F33" w14:textId="77777777"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FEF6E1" w14:textId="77777777" w:rsidR="00BC324F" w:rsidRPr="002D002B" w:rsidRDefault="001004F1" w:rsidP="003B551D">
            <w:pPr>
              <w:spacing w:after="0" w:line="276" w:lineRule="auto"/>
              <w:jc w:val="both"/>
              <w:rPr>
                <w:sz w:val="20"/>
              </w:rPr>
            </w:pPr>
            <w:r w:rsidRPr="002D002B">
              <w:rPr>
                <w:sz w:val="20"/>
              </w:rPr>
              <w:t>4</w:t>
            </w:r>
          </w:p>
        </w:tc>
      </w:tr>
      <w:tr w:rsidR="00BC324F" w:rsidRPr="002D002B" w14:paraId="419FD078" w14:textId="77777777"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F1CFC" w14:textId="77777777" w:rsidR="00BC324F" w:rsidRPr="002D002B" w:rsidRDefault="001004F1" w:rsidP="003B551D">
            <w:pPr>
              <w:spacing w:after="0" w:line="276" w:lineRule="auto"/>
              <w:jc w:val="both"/>
              <w:rPr>
                <w:sz w:val="20"/>
              </w:rPr>
            </w:pPr>
            <w:r w:rsidRPr="002D002B">
              <w:rPr>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7D621"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E56A7" w14:textId="77777777"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AF1404" w14:textId="77777777" w:rsidR="00BC324F" w:rsidRPr="002D002B" w:rsidRDefault="001004F1" w:rsidP="003B551D">
            <w:pPr>
              <w:spacing w:after="0" w:line="276" w:lineRule="auto"/>
              <w:jc w:val="both"/>
              <w:rPr>
                <w:sz w:val="20"/>
              </w:rPr>
            </w:pPr>
            <w:r w:rsidRPr="002D002B">
              <w:rPr>
                <w:sz w:val="20"/>
              </w:rPr>
              <w:t>3</w:t>
            </w:r>
          </w:p>
        </w:tc>
      </w:tr>
      <w:tr w:rsidR="00BC324F" w:rsidRPr="002D002B" w14:paraId="15A66160" w14:textId="77777777"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0D5E8A" w14:textId="77777777" w:rsidR="00BC324F" w:rsidRPr="002D002B" w:rsidRDefault="001004F1" w:rsidP="003B551D">
            <w:pPr>
              <w:spacing w:after="0" w:line="276" w:lineRule="auto"/>
              <w:jc w:val="both"/>
              <w:rPr>
                <w:sz w:val="20"/>
              </w:rPr>
            </w:pPr>
            <w:r w:rsidRPr="002D002B">
              <w:rPr>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F0B0E5"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F1616" w14:textId="77777777"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BF1C1D" w14:textId="77777777" w:rsidR="00BC324F" w:rsidRPr="002D002B" w:rsidRDefault="001004F1" w:rsidP="003B551D">
            <w:pPr>
              <w:spacing w:after="0" w:line="276" w:lineRule="auto"/>
              <w:jc w:val="both"/>
              <w:rPr>
                <w:sz w:val="20"/>
              </w:rPr>
            </w:pPr>
            <w:r w:rsidRPr="002D002B">
              <w:rPr>
                <w:sz w:val="20"/>
              </w:rPr>
              <w:t>3</w:t>
            </w:r>
          </w:p>
        </w:tc>
      </w:tr>
      <w:tr w:rsidR="00BC324F" w:rsidRPr="002D002B" w14:paraId="6AEA4823" w14:textId="77777777"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25560" w14:textId="77777777" w:rsidR="00BC324F" w:rsidRPr="002D002B" w:rsidRDefault="001004F1" w:rsidP="003B551D">
            <w:pPr>
              <w:spacing w:after="0" w:line="276" w:lineRule="auto"/>
              <w:jc w:val="both"/>
              <w:rPr>
                <w:sz w:val="20"/>
              </w:rPr>
            </w:pPr>
            <w:r w:rsidRPr="002D002B">
              <w:rPr>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C211E0" w14:textId="77777777"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349B97"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41A1D5" w14:textId="77777777" w:rsidR="00BC324F" w:rsidRPr="002D002B" w:rsidRDefault="001004F1" w:rsidP="003B551D">
            <w:pPr>
              <w:spacing w:after="0" w:line="276" w:lineRule="auto"/>
              <w:jc w:val="both"/>
              <w:rPr>
                <w:sz w:val="20"/>
              </w:rPr>
            </w:pPr>
            <w:r w:rsidRPr="002D002B">
              <w:rPr>
                <w:sz w:val="20"/>
              </w:rPr>
              <w:t>2</w:t>
            </w:r>
          </w:p>
        </w:tc>
      </w:tr>
      <w:tr w:rsidR="00BC324F" w:rsidRPr="002D002B" w14:paraId="75C758A8" w14:textId="77777777"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E45CD" w14:textId="77777777" w:rsidR="00BC324F" w:rsidRPr="002D002B" w:rsidRDefault="001004F1" w:rsidP="003B551D">
            <w:pPr>
              <w:spacing w:after="0" w:line="276" w:lineRule="auto"/>
              <w:jc w:val="both"/>
              <w:rPr>
                <w:sz w:val="20"/>
              </w:rPr>
            </w:pPr>
            <w:r w:rsidRPr="002D002B">
              <w:rPr>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289048" w14:textId="77777777"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33E696"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21C675" w14:textId="77777777" w:rsidR="00BC324F" w:rsidRPr="002D002B" w:rsidRDefault="001004F1" w:rsidP="003B551D">
            <w:pPr>
              <w:spacing w:after="0" w:line="276" w:lineRule="auto"/>
              <w:jc w:val="both"/>
              <w:rPr>
                <w:sz w:val="20"/>
              </w:rPr>
            </w:pPr>
            <w:r w:rsidRPr="002D002B">
              <w:rPr>
                <w:sz w:val="20"/>
              </w:rPr>
              <w:t>1</w:t>
            </w:r>
          </w:p>
        </w:tc>
      </w:tr>
      <w:tr w:rsidR="00BC324F" w:rsidRPr="002D002B" w14:paraId="0F9E930E" w14:textId="77777777"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A12348" w14:textId="77777777" w:rsidR="00BC324F" w:rsidRPr="002D002B" w:rsidRDefault="001004F1" w:rsidP="003B551D">
            <w:pPr>
              <w:spacing w:after="0" w:line="276" w:lineRule="auto"/>
              <w:jc w:val="both"/>
              <w:rPr>
                <w:sz w:val="20"/>
              </w:rPr>
            </w:pPr>
            <w:r w:rsidRPr="002D002B">
              <w:rPr>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383E7"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7833C6"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66FA56" w14:textId="77777777" w:rsidR="00BC324F" w:rsidRPr="002D002B" w:rsidRDefault="001004F1" w:rsidP="003B551D">
            <w:pPr>
              <w:spacing w:after="0" w:line="276" w:lineRule="auto"/>
              <w:jc w:val="both"/>
              <w:rPr>
                <w:sz w:val="20"/>
              </w:rPr>
            </w:pPr>
            <w:r w:rsidRPr="002D002B">
              <w:rPr>
                <w:sz w:val="20"/>
              </w:rPr>
              <w:t>1</w:t>
            </w:r>
          </w:p>
        </w:tc>
      </w:tr>
      <w:tr w:rsidR="00BC324F" w:rsidRPr="002D002B" w14:paraId="56ABB17D"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C4372" w14:textId="77777777" w:rsidR="00BC324F" w:rsidRPr="002D002B" w:rsidRDefault="001004F1" w:rsidP="003B551D">
            <w:pPr>
              <w:spacing w:after="0" w:line="276" w:lineRule="auto"/>
              <w:jc w:val="both"/>
              <w:rPr>
                <w:sz w:val="20"/>
              </w:rPr>
            </w:pPr>
            <w:r w:rsidRPr="002D002B">
              <w:rPr>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345192"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2A09C2"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C52865" w14:textId="77777777" w:rsidR="00BC324F" w:rsidRPr="002D002B" w:rsidRDefault="001004F1" w:rsidP="003B551D">
            <w:pPr>
              <w:spacing w:after="0" w:line="276" w:lineRule="auto"/>
              <w:jc w:val="both"/>
              <w:rPr>
                <w:sz w:val="20"/>
              </w:rPr>
            </w:pPr>
            <w:r w:rsidRPr="002D002B">
              <w:rPr>
                <w:sz w:val="20"/>
              </w:rPr>
              <w:t>1</w:t>
            </w:r>
          </w:p>
        </w:tc>
      </w:tr>
      <w:tr w:rsidR="00BC324F" w:rsidRPr="002D002B" w14:paraId="01DB11EE" w14:textId="77777777"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4D98F" w14:textId="77777777" w:rsidR="00BC324F" w:rsidRPr="002D002B" w:rsidRDefault="001004F1" w:rsidP="003B551D">
            <w:pPr>
              <w:spacing w:after="0" w:line="276" w:lineRule="auto"/>
              <w:jc w:val="both"/>
              <w:rPr>
                <w:i/>
                <w:sz w:val="20"/>
              </w:rPr>
            </w:pPr>
            <w:r w:rsidRPr="002D002B">
              <w:rPr>
                <w:i/>
                <w:sz w:val="18"/>
              </w:rPr>
              <w:t xml:space="preserve">     დამხმარე პერსონალი</w:t>
            </w:r>
          </w:p>
        </w:tc>
      </w:tr>
      <w:tr w:rsidR="00BC324F" w:rsidRPr="002D002B" w14:paraId="162B0B04"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4B75CE" w14:textId="77777777" w:rsidR="00BC324F" w:rsidRPr="002D002B" w:rsidRDefault="001004F1" w:rsidP="003B551D">
            <w:pPr>
              <w:spacing w:after="0" w:line="276" w:lineRule="auto"/>
              <w:jc w:val="both"/>
              <w:rPr>
                <w:sz w:val="20"/>
              </w:rPr>
            </w:pPr>
            <w:r w:rsidRPr="002D002B">
              <w:rPr>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F34F56" w14:textId="77777777" w:rsidR="00BC324F" w:rsidRPr="002D002B" w:rsidRDefault="001004F1" w:rsidP="003B551D">
            <w:pPr>
              <w:spacing w:after="0" w:line="276" w:lineRule="auto"/>
              <w:jc w:val="both"/>
              <w:rPr>
                <w:sz w:val="20"/>
              </w:rPr>
            </w:pPr>
            <w:r w:rsidRPr="002D002B">
              <w:rPr>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74525" w14:textId="77777777"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49167" w14:textId="77777777" w:rsidR="00BC324F" w:rsidRPr="002D002B" w:rsidRDefault="001004F1" w:rsidP="003B551D">
            <w:pPr>
              <w:spacing w:after="0" w:line="276" w:lineRule="auto"/>
              <w:jc w:val="both"/>
              <w:rPr>
                <w:sz w:val="20"/>
              </w:rPr>
            </w:pPr>
            <w:r w:rsidRPr="002D002B">
              <w:rPr>
                <w:sz w:val="20"/>
              </w:rPr>
              <w:t>3</w:t>
            </w:r>
          </w:p>
        </w:tc>
      </w:tr>
      <w:tr w:rsidR="00BC324F" w:rsidRPr="002D002B" w14:paraId="697CCD3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524FD4" w14:textId="77777777" w:rsidR="00BC324F" w:rsidRPr="002D002B" w:rsidRDefault="001004F1" w:rsidP="003B551D">
            <w:pPr>
              <w:spacing w:after="0" w:line="276" w:lineRule="auto"/>
              <w:jc w:val="center"/>
              <w:rPr>
                <w:b/>
                <w:sz w:val="20"/>
              </w:rPr>
            </w:pPr>
            <w:r w:rsidRPr="002D002B">
              <w:rPr>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CD3468" w14:textId="77777777" w:rsidR="00BC324F" w:rsidRPr="002D002B" w:rsidRDefault="001004F1" w:rsidP="003B551D">
            <w:pPr>
              <w:spacing w:after="0" w:line="276" w:lineRule="auto"/>
              <w:jc w:val="center"/>
              <w:rPr>
                <w:b/>
                <w:sz w:val="20"/>
              </w:rPr>
            </w:pPr>
            <w:r w:rsidRPr="002D002B">
              <w:rPr>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60630D" w14:textId="77777777" w:rsidR="00BC324F" w:rsidRPr="002D002B" w:rsidRDefault="001004F1" w:rsidP="003B551D">
            <w:pPr>
              <w:spacing w:after="0" w:line="276" w:lineRule="auto"/>
              <w:jc w:val="center"/>
              <w:rPr>
                <w:b/>
                <w:sz w:val="20"/>
              </w:rPr>
            </w:pPr>
            <w:r w:rsidRPr="002D002B">
              <w:rPr>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C4F1CB" w14:textId="77777777" w:rsidR="00BC324F" w:rsidRPr="002D002B" w:rsidRDefault="001004F1" w:rsidP="003B551D">
            <w:pPr>
              <w:spacing w:after="0" w:line="276" w:lineRule="auto"/>
              <w:jc w:val="center"/>
              <w:rPr>
                <w:b/>
                <w:sz w:val="20"/>
              </w:rPr>
            </w:pPr>
            <w:r w:rsidRPr="002D002B">
              <w:rPr>
                <w:b/>
                <w:sz w:val="20"/>
              </w:rPr>
              <w:t>20</w:t>
            </w:r>
          </w:p>
        </w:tc>
      </w:tr>
    </w:tbl>
    <w:p w14:paraId="73D89F79" w14:textId="77777777" w:rsidR="008C05F4" w:rsidRDefault="008C05F4" w:rsidP="003B551D">
      <w:pPr>
        <w:spacing w:after="0"/>
        <w:jc w:val="both"/>
        <w:rPr>
          <w:b/>
        </w:rPr>
      </w:pPr>
    </w:p>
    <w:p w14:paraId="586ADA85" w14:textId="77777777" w:rsidR="008C05F4" w:rsidRDefault="008C05F4" w:rsidP="003B551D">
      <w:pPr>
        <w:spacing w:after="0"/>
        <w:jc w:val="both"/>
        <w:rPr>
          <w:b/>
        </w:rPr>
      </w:pPr>
    </w:p>
    <w:p w14:paraId="164DFA02" w14:textId="77777777" w:rsidR="008C05F4" w:rsidRDefault="008C05F4" w:rsidP="003B551D">
      <w:pPr>
        <w:spacing w:after="0"/>
        <w:jc w:val="both"/>
        <w:rPr>
          <w:b/>
        </w:rPr>
      </w:pPr>
    </w:p>
    <w:p w14:paraId="487CE276" w14:textId="77777777" w:rsidR="008C05F4" w:rsidRDefault="008C05F4" w:rsidP="003B551D">
      <w:pPr>
        <w:spacing w:after="0"/>
        <w:jc w:val="both"/>
        <w:rPr>
          <w:b/>
        </w:rPr>
      </w:pPr>
    </w:p>
    <w:p w14:paraId="7A08AA7F" w14:textId="77777777" w:rsidR="008C05F4" w:rsidRDefault="008C05F4" w:rsidP="003B551D">
      <w:pPr>
        <w:spacing w:after="0"/>
        <w:jc w:val="both"/>
        <w:rPr>
          <w:b/>
        </w:rPr>
      </w:pPr>
    </w:p>
    <w:p w14:paraId="3981BDFA" w14:textId="77777777" w:rsidR="008C05F4" w:rsidRDefault="008C05F4" w:rsidP="003B551D">
      <w:pPr>
        <w:spacing w:after="0"/>
        <w:jc w:val="both"/>
        <w:rPr>
          <w:b/>
        </w:rPr>
      </w:pPr>
    </w:p>
    <w:p w14:paraId="4161F2C4" w14:textId="77777777" w:rsidR="008C05F4" w:rsidRDefault="008C05F4" w:rsidP="003B551D">
      <w:pPr>
        <w:spacing w:after="0"/>
        <w:jc w:val="both"/>
        <w:rPr>
          <w:b/>
        </w:rPr>
      </w:pPr>
    </w:p>
    <w:p w14:paraId="65AB25F6" w14:textId="77777777" w:rsidR="00BC324F" w:rsidRDefault="001004F1" w:rsidP="003B551D">
      <w:pPr>
        <w:spacing w:after="0"/>
        <w:jc w:val="both"/>
        <w:rPr>
          <w:b/>
        </w:rPr>
      </w:pPr>
      <w:r>
        <w:rPr>
          <w:b/>
        </w:rPr>
        <w:lastRenderedPageBreak/>
        <w:t>დანართი 3</w:t>
      </w:r>
    </w:p>
    <w:p w14:paraId="71DC499F" w14:textId="77777777" w:rsidR="00BC324F" w:rsidRDefault="001004F1" w:rsidP="001D22DA">
      <w:pPr>
        <w:pBdr>
          <w:top w:val="nil"/>
          <w:left w:val="nil"/>
          <w:bottom w:val="nil"/>
          <w:right w:val="nil"/>
          <w:between w:val="nil"/>
        </w:pBdr>
        <w:spacing w:after="0"/>
        <w:jc w:val="both"/>
        <w:rPr>
          <w:b/>
          <w:u w:val="single"/>
        </w:rPr>
      </w:pPr>
      <w:r>
        <w:rPr>
          <w:b/>
          <w:u w:val="single"/>
        </w:rPr>
        <w:t>მოდელირება</w:t>
      </w:r>
    </w:p>
    <w:p w14:paraId="2B01513F" w14:textId="77777777" w:rsidR="00BC324F" w:rsidRDefault="001004F1" w:rsidP="003B551D">
      <w:pPr>
        <w:spacing w:after="0"/>
        <w:jc w:val="both"/>
        <w:rPr>
          <w:b/>
        </w:rPr>
      </w:pPr>
      <w:r>
        <w:rPr>
          <w:b/>
        </w:rPr>
        <w:t>ჯანმრთელობის გაზომვისა და შეფასების ინსტიტუტი (IHME)</w:t>
      </w:r>
    </w:p>
    <w:p w14:paraId="6C96BAB8" w14:textId="77777777" w:rsidR="00BC324F" w:rsidRDefault="001004F1" w:rsidP="003B551D">
      <w:pPr>
        <w:spacing w:after="0"/>
        <w:jc w:val="both"/>
      </w:pPr>
      <w: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6D862711" w14:textId="77777777" w:rsidR="00BC324F" w:rsidRDefault="001004F1" w:rsidP="003B551D">
      <w:pPr>
        <w:spacing w:after="0"/>
        <w:jc w:val="both"/>
      </w:pPr>
      <w:r>
        <w:t>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პროგნოზირების ძირითადი მახასიათებლებია:</w:t>
      </w:r>
    </w:p>
    <w:p w14:paraId="4E95ABB0" w14:textId="77777777" w:rsidR="00BC324F" w:rsidRDefault="001D22DA" w:rsidP="003B551D">
      <w:pPr>
        <w:numPr>
          <w:ilvl w:val="0"/>
          <w:numId w:val="22"/>
        </w:numPr>
        <w:spacing w:after="0" w:line="276" w:lineRule="auto"/>
        <w:ind w:left="0"/>
        <w:jc w:val="both"/>
      </w:pPr>
      <w:r>
        <w:t xml:space="preserve">შემუშავებულია განვითარების 3 სცენარი, რომელთა </w:t>
      </w:r>
      <w:r w:rsidR="001004F1">
        <w:t>განახლება და დაზუსტება (</w:t>
      </w:r>
      <w:r>
        <w:t>რეგულარუალდ ხდება, ს</w:t>
      </w:r>
      <w:r w:rsidR="001004F1">
        <w:t>აშუალოდ 2 კვირაში ერთხელ;</w:t>
      </w:r>
    </w:p>
    <w:p w14:paraId="5EE86A29" w14:textId="77777777" w:rsidR="00BC324F" w:rsidRDefault="001004F1" w:rsidP="003B551D">
      <w:pPr>
        <w:numPr>
          <w:ilvl w:val="0"/>
          <w:numId w:val="22"/>
        </w:numPr>
        <w:spacing w:after="0" w:line="276" w:lineRule="auto"/>
        <w:ind w:left="0"/>
        <w:jc w:val="both"/>
        <w:rPr>
          <w:rFonts w:ascii="Times New Roman" w:eastAsia="Times New Roman" w:hAnsi="Times New Roman" w:cs="Times New Roman"/>
        </w:rPr>
      </w:pPr>
      <w: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SEIR 4 ჯგუფად: ის, ვინც შესაძლოა დაინფიცირდეს (</w:t>
      </w:r>
      <w:r>
        <w:rPr>
          <w:b/>
        </w:rPr>
        <w:t>S</w:t>
      </w:r>
      <w:r>
        <w:t>-usceptible); ვინც დაინფიცირდა, მაგრამ ჯერ არ არის გადამდები (</w:t>
      </w:r>
      <w:r>
        <w:rPr>
          <w:b/>
        </w:rPr>
        <w:t>E</w:t>
      </w:r>
      <w:r>
        <w:t>-xposed); დაინფიცირებული და გადამდები ინდივიდები (</w:t>
      </w:r>
      <w:r>
        <w:rPr>
          <w:b/>
        </w:rPr>
        <w:t>I</w:t>
      </w:r>
      <w:r>
        <w:t>-nfective); გამოჯანმრთელებულები, მყარი იმუნიტეტით (</w:t>
      </w:r>
      <w:r>
        <w:rPr>
          <w:b/>
        </w:rPr>
        <w:t>R</w:t>
      </w:r>
      <w:r>
        <w:t>-ecovered);</w:t>
      </w:r>
    </w:p>
    <w:p w14:paraId="153D7DF7" w14:textId="77777777" w:rsidR="00BC324F" w:rsidRDefault="001004F1" w:rsidP="003B551D">
      <w:pPr>
        <w:numPr>
          <w:ilvl w:val="0"/>
          <w:numId w:val="22"/>
        </w:numPr>
        <w:spacing w:after="0" w:line="276" w:lineRule="auto"/>
        <w:ind w:left="0"/>
        <w:jc w:val="both"/>
      </w:pPr>
      <w:r>
        <w:t>COVID</w:t>
      </w:r>
      <w:r w:rsidR="001D22DA">
        <w:t>-ით</w:t>
      </w:r>
      <w:r>
        <w:t xml:space="preserve"> გარდაცვალებული შემთხვევები მნიშვნელოვანი ცვლადია მოდელში და მეტი სარწმუნოებისთვის, გათვალისწინებული ხდება ე.წ. ნამატი სიკვდილიანობის მონაცემები;</w:t>
      </w:r>
    </w:p>
    <w:p w14:paraId="731622C0" w14:textId="77777777" w:rsidR="00BC324F" w:rsidRDefault="001004F1" w:rsidP="003B551D">
      <w:pPr>
        <w:numPr>
          <w:ilvl w:val="0"/>
          <w:numId w:val="22"/>
        </w:numPr>
        <w:spacing w:after="0" w:line="276" w:lineRule="auto"/>
        <w:ind w:left="0"/>
        <w:jc w:val="both"/>
      </w:pPr>
      <w:r>
        <w:t>ნაცვლად სეზონურობისა, მოდელში ასახულია პნევმონიის რაოდენობა სეზონ</w:t>
      </w:r>
      <w:r w:rsidR="001D22DA">
        <w:t>ის გათვალისწინებით</w:t>
      </w:r>
      <w:r>
        <w:t>;</w:t>
      </w:r>
    </w:p>
    <w:p w14:paraId="33401E88" w14:textId="77777777" w:rsidR="00BC324F" w:rsidRDefault="001004F1" w:rsidP="003B551D">
      <w:pPr>
        <w:numPr>
          <w:ilvl w:val="0"/>
          <w:numId w:val="22"/>
        </w:numPr>
        <w:spacing w:after="0" w:line="276" w:lineRule="auto"/>
        <w:ind w:left="0"/>
        <w:jc w:val="both"/>
      </w:pPr>
      <w:r>
        <w:t>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დაწყება და ხანგრძლივობა.</w:t>
      </w:r>
    </w:p>
    <w:p w14:paraId="3DE007C5" w14:textId="77777777" w:rsidR="001D22DA" w:rsidRDefault="001D22DA" w:rsidP="003B551D">
      <w:pPr>
        <w:spacing w:after="0" w:line="276" w:lineRule="auto"/>
        <w:jc w:val="both"/>
        <w:rPr>
          <w:u w:val="single"/>
        </w:rPr>
      </w:pPr>
    </w:p>
    <w:p w14:paraId="5696EB87" w14:textId="77777777" w:rsidR="00BC324F" w:rsidRDefault="001004F1" w:rsidP="003B551D">
      <w:pPr>
        <w:spacing w:after="0" w:line="276" w:lineRule="auto"/>
        <w:jc w:val="both"/>
        <w:rPr>
          <w:u w:val="single"/>
        </w:rPr>
      </w:pPr>
      <w:r>
        <w:rPr>
          <w:u w:val="single"/>
        </w:rPr>
        <w:t>პირველი სცენარი, რეფერენსი (ყავისფერი):</w:t>
      </w:r>
    </w:p>
    <w:p w14:paraId="76D68783" w14:textId="77777777" w:rsidR="00BC324F" w:rsidRDefault="001004F1" w:rsidP="003B551D">
      <w:pPr>
        <w:numPr>
          <w:ilvl w:val="0"/>
          <w:numId w:val="13"/>
        </w:numPr>
        <w:spacing w:after="0"/>
        <w:ind w:left="0"/>
        <w:jc w:val="both"/>
      </w:pPr>
      <w:r>
        <w:t>ნიღბების გამოყენება რჩება იმ რაოდენობით, რაც ამჟამად არის;</w:t>
      </w:r>
    </w:p>
    <w:p w14:paraId="1F1994E4" w14:textId="77777777" w:rsidR="00BC324F" w:rsidRDefault="001004F1" w:rsidP="003B551D">
      <w:pPr>
        <w:numPr>
          <w:ilvl w:val="0"/>
          <w:numId w:val="13"/>
        </w:numPr>
        <w:spacing w:after="0"/>
        <w:ind w:left="0"/>
        <w:jc w:val="both"/>
      </w:pPr>
      <w:r>
        <w:t>თანდათან, მაგრამ სტაბილურად მცირდება სოციალური დისტანცირება;</w:t>
      </w:r>
    </w:p>
    <w:p w14:paraId="3371C2AD" w14:textId="77777777" w:rsidR="00BC324F" w:rsidRDefault="001004F1" w:rsidP="003B551D">
      <w:pPr>
        <w:numPr>
          <w:ilvl w:val="0"/>
          <w:numId w:val="13"/>
        </w:numPr>
        <w:spacing w:after="0"/>
        <w:ind w:left="0"/>
        <w:jc w:val="both"/>
      </w:pPr>
      <w: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2E462424" w14:textId="77777777" w:rsidR="001D22DA" w:rsidRDefault="001D22DA" w:rsidP="003B551D">
      <w:pPr>
        <w:spacing w:after="0"/>
        <w:jc w:val="both"/>
        <w:rPr>
          <w:u w:val="single"/>
        </w:rPr>
      </w:pPr>
    </w:p>
    <w:p w14:paraId="53E542E2" w14:textId="77777777" w:rsidR="00BC324F" w:rsidRDefault="001004F1" w:rsidP="003B551D">
      <w:pPr>
        <w:spacing w:after="0"/>
        <w:jc w:val="both"/>
        <w:rPr>
          <w:u w:val="single"/>
        </w:rPr>
      </w:pPr>
      <w:r>
        <w:rPr>
          <w:u w:val="single"/>
        </w:rPr>
        <w:t>მეორე სცენარი, ყველა შეზღუდვის მოხსნა (წითელი):</w:t>
      </w:r>
    </w:p>
    <w:p w14:paraId="1D43AEB9" w14:textId="77777777" w:rsidR="00BC324F" w:rsidRDefault="001004F1" w:rsidP="003B551D">
      <w:pPr>
        <w:numPr>
          <w:ilvl w:val="0"/>
          <w:numId w:val="24"/>
        </w:numPr>
        <w:spacing w:after="0"/>
        <w:ind w:left="0"/>
        <w:jc w:val="both"/>
      </w:pPr>
      <w:r>
        <w:t>ნიღბების გამოყენება რჩება იმ რაოდენობით, რაც ამჟამად არის;</w:t>
      </w:r>
    </w:p>
    <w:p w14:paraId="4892A1C9" w14:textId="77777777" w:rsidR="00BC324F" w:rsidRDefault="001004F1" w:rsidP="003B551D">
      <w:pPr>
        <w:numPr>
          <w:ilvl w:val="0"/>
          <w:numId w:val="24"/>
        </w:numPr>
        <w:spacing w:after="0"/>
        <w:ind w:left="0"/>
        <w:jc w:val="both"/>
      </w:pPr>
      <w:r>
        <w:t>თანდათან, მაგრამ სტაბილურად მცირდება სოციალური დისტანცირება;</w:t>
      </w:r>
    </w:p>
    <w:p w14:paraId="3C5566CC" w14:textId="77777777" w:rsidR="00BC324F" w:rsidRDefault="001004F1" w:rsidP="003B551D">
      <w:pPr>
        <w:numPr>
          <w:ilvl w:val="0"/>
          <w:numId w:val="24"/>
        </w:numPr>
        <w:spacing w:after="0"/>
        <w:ind w:left="0"/>
        <w:jc w:val="both"/>
      </w:pPr>
      <w:r>
        <w:t>არც ერთ შემთხვევაში არ მოხდება მკაცრი ღონისძებების ხელახლა შემოღება.</w:t>
      </w:r>
    </w:p>
    <w:p w14:paraId="33558497" w14:textId="77777777" w:rsidR="001D22DA" w:rsidRDefault="001D22DA" w:rsidP="003B551D">
      <w:pPr>
        <w:spacing w:after="0"/>
        <w:jc w:val="both"/>
        <w:rPr>
          <w:u w:val="single"/>
        </w:rPr>
      </w:pPr>
    </w:p>
    <w:p w14:paraId="72CC5E95" w14:textId="77777777" w:rsidR="00BC324F" w:rsidRDefault="001004F1" w:rsidP="003B551D">
      <w:pPr>
        <w:spacing w:after="0"/>
        <w:jc w:val="both"/>
        <w:rPr>
          <w:u w:val="single"/>
        </w:rPr>
      </w:pPr>
      <w:r>
        <w:rPr>
          <w:u w:val="single"/>
        </w:rPr>
        <w:lastRenderedPageBreak/>
        <w:t>მესამე სცენარი, ნიღბების უნივერსალური მოხმარება (მწვანე):</w:t>
      </w:r>
    </w:p>
    <w:p w14:paraId="25557025" w14:textId="77777777" w:rsidR="00BC324F" w:rsidRDefault="001004F1" w:rsidP="003B551D">
      <w:pPr>
        <w:numPr>
          <w:ilvl w:val="0"/>
          <w:numId w:val="34"/>
        </w:numPr>
        <w:spacing w:after="0"/>
        <w:ind w:left="0"/>
        <w:jc w:val="both"/>
      </w:pPr>
      <w: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59BBF236" w14:textId="77777777" w:rsidR="00BC324F" w:rsidRDefault="001004F1" w:rsidP="003B551D">
      <w:pPr>
        <w:numPr>
          <w:ilvl w:val="0"/>
          <w:numId w:val="34"/>
        </w:numPr>
        <w:spacing w:after="0"/>
        <w:ind w:left="0"/>
        <w:jc w:val="both"/>
      </w:pPr>
      <w:r>
        <w:t>თანდათან, მაგრამ სტაბილურად მცირდება სოციალური დისტანცირება;</w:t>
      </w:r>
    </w:p>
    <w:p w14:paraId="1A47F95B" w14:textId="77777777" w:rsidR="00BC324F" w:rsidRDefault="001004F1" w:rsidP="003B551D">
      <w:pPr>
        <w:numPr>
          <w:ilvl w:val="0"/>
          <w:numId w:val="34"/>
        </w:numPr>
        <w:spacing w:after="0"/>
        <w:ind w:left="0"/>
        <w:jc w:val="both"/>
      </w:pPr>
      <w:r>
        <w:t>თუ შედეგად მიიღება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t>ებისას</w:t>
      </w:r>
      <w:r>
        <w:t xml:space="preserve"> შემდგომი 6 კვირა გამკაცრება;</w:t>
      </w:r>
    </w:p>
    <w:p w14:paraId="5635D593" w14:textId="77777777" w:rsidR="000E1F26" w:rsidRDefault="000E1F26" w:rsidP="000E1F26">
      <w:pPr>
        <w:spacing w:after="0"/>
        <w:jc w:val="both"/>
      </w:pPr>
    </w:p>
    <w:p w14:paraId="6A4F471C" w14:textId="77777777" w:rsidR="00BC324F" w:rsidRDefault="001004F1" w:rsidP="003B551D">
      <w:pPr>
        <w:spacing w:after="0"/>
        <w:jc w:val="both"/>
      </w:pPr>
      <w:r>
        <w:t xml:space="preserve">წარმოდგენილი სცენარების მიხედვით, საქართველოს </w:t>
      </w:r>
      <w:r w:rsidR="000E1F26">
        <w:t>პროგნოზი 1 დეკემბრამდე</w:t>
      </w:r>
      <w:r w:rsidR="000E1F26">
        <w:rPr>
          <w:rStyle w:val="FootnoteReference"/>
        </w:rPr>
        <w:footnoteReference w:id="66"/>
      </w:r>
      <w:r>
        <w:t>:</w:t>
      </w:r>
    </w:p>
    <w:p w14:paraId="7E67EDC9" w14:textId="77777777" w:rsidR="000E1F26" w:rsidRDefault="000E1F26" w:rsidP="003B551D">
      <w:pPr>
        <w:spacing w:after="0"/>
        <w:jc w:val="both"/>
      </w:pPr>
    </w:p>
    <w:p w14:paraId="741A3872" w14:textId="77777777" w:rsidR="00BC324F" w:rsidRDefault="001004F1" w:rsidP="003B551D">
      <w:pPr>
        <w:spacing w:after="0"/>
        <w:jc w:val="both"/>
      </w:pPr>
      <w:r>
        <w:rPr>
          <w:u w:val="single"/>
        </w:rPr>
        <w:t>საერთო სიკვდილიანობა</w:t>
      </w:r>
      <w:r>
        <w:t xml:space="preserve"> - სამივე სცენარით გათვალისწინებული პირობების დაცვით, 1 </w:t>
      </w:r>
      <w:r w:rsidR="000E1F26">
        <w:t>დეკემბერს</w:t>
      </w:r>
      <w:r>
        <w:t xml:space="preserve"> მცირედ იქნება სიკვდილიანობის მაჩვენებელის მატება </w:t>
      </w:r>
      <w:r>
        <w:rPr>
          <w:noProof/>
          <w:lang w:val="en-US"/>
        </w:rPr>
        <w:drawing>
          <wp:inline distT="114300" distB="114300" distL="114300" distR="114300" wp14:anchorId="2B6D34AE" wp14:editId="178AB51B">
            <wp:extent cx="6053138" cy="300043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6053138" cy="3000433"/>
                    </a:xfrm>
                    <a:prstGeom prst="rect">
                      <a:avLst/>
                    </a:prstGeom>
                    <a:ln/>
                  </pic:spPr>
                </pic:pic>
              </a:graphicData>
            </a:graphic>
          </wp:inline>
        </w:drawing>
      </w:r>
    </w:p>
    <w:p w14:paraId="2CF45424" w14:textId="77777777" w:rsidR="00BC324F" w:rsidRDefault="001004F1" w:rsidP="003B551D">
      <w:pPr>
        <w:spacing w:after="0"/>
        <w:jc w:val="both"/>
      </w:pPr>
      <w:r>
        <w:t xml:space="preserve">ამჟამინდელი არსებული სიტუაციის გაგრძელებით, 1 </w:t>
      </w:r>
      <w:r w:rsidR="000E1F26">
        <w:t xml:space="preserve">დეკემბრისთვის </w:t>
      </w:r>
      <w:r>
        <w:t xml:space="preserve">საჭირო </w:t>
      </w:r>
      <w:r>
        <w:rPr>
          <w:u w:val="single"/>
        </w:rPr>
        <w:t>დღიური ტესტირებების რაოდენობა</w:t>
      </w:r>
      <w:r>
        <w:t xml:space="preserve"> შეადგენს</w:t>
      </w:r>
      <w:r w:rsidR="000E1F26">
        <w:t xml:space="preserve"> 2 594</w:t>
      </w:r>
      <w:r>
        <w:t xml:space="preserve"> PCR-ს.</w:t>
      </w:r>
    </w:p>
    <w:p w14:paraId="344CC41E" w14:textId="77777777" w:rsidR="00BC324F" w:rsidRDefault="001004F1" w:rsidP="003B551D">
      <w:pPr>
        <w:spacing w:after="0"/>
        <w:jc w:val="both"/>
      </w:pPr>
      <w:r>
        <w:rPr>
          <w:noProof/>
          <w:lang w:val="en-US"/>
        </w:rPr>
        <w:lastRenderedPageBreak/>
        <w:drawing>
          <wp:inline distT="114300" distB="114300" distL="114300" distR="114300" wp14:anchorId="3F5281A2" wp14:editId="5B43FFDD">
            <wp:extent cx="5943600" cy="27717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943600" cy="2771775"/>
                    </a:xfrm>
                    <a:prstGeom prst="rect">
                      <a:avLst/>
                    </a:prstGeom>
                    <a:ln/>
                  </pic:spPr>
                </pic:pic>
              </a:graphicData>
            </a:graphic>
          </wp:inline>
        </w:drawing>
      </w:r>
      <w:r>
        <w:t xml:space="preserve">ამჟამინდელი არსებული სიტუაციის გაგრძელებით, 1 </w:t>
      </w:r>
      <w:r w:rsidR="000E1F26">
        <w:t>დეკემბრისთვის</w:t>
      </w:r>
      <w:r>
        <w:t xml:space="preserve"> ქვეყანაში არ არის მოსალოდნელი </w:t>
      </w:r>
      <w:r>
        <w:rPr>
          <w:u w:val="single"/>
        </w:rPr>
        <w:t>ჰოსპიტალური საწოლების დეფიციტი</w:t>
      </w:r>
      <w:r>
        <w:t>.</w:t>
      </w:r>
    </w:p>
    <w:p w14:paraId="000C80FA" w14:textId="77777777" w:rsidR="00BC324F" w:rsidRDefault="001004F1" w:rsidP="003B551D">
      <w:pPr>
        <w:spacing w:after="0"/>
        <w:jc w:val="both"/>
      </w:pPr>
      <w:r>
        <w:rPr>
          <w:noProof/>
          <w:lang w:val="en-US"/>
        </w:rPr>
        <w:drawing>
          <wp:inline distT="114300" distB="114300" distL="114300" distR="114300" wp14:anchorId="5ABB9D39" wp14:editId="6A8B68AC">
            <wp:extent cx="5943600" cy="2324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943600" cy="2324100"/>
                    </a:xfrm>
                    <a:prstGeom prst="rect">
                      <a:avLst/>
                    </a:prstGeom>
                    <a:ln/>
                  </pic:spPr>
                </pic:pic>
              </a:graphicData>
            </a:graphic>
          </wp:inline>
        </w:drawing>
      </w:r>
      <w:r>
        <w:t xml:space="preserve">IHME-ს პროექტირებით, 1 </w:t>
      </w:r>
      <w:r w:rsidR="000E1F26">
        <w:t>დეკემბრამდე</w:t>
      </w:r>
      <w:r>
        <w:t xml:space="preserve"> ქვეყანაში სამივე მოდელის პირობებში მაინც განუხრელად მცირდება </w:t>
      </w:r>
      <w:r>
        <w:rPr>
          <w:u w:val="single"/>
        </w:rPr>
        <w:t>სოციალური დისტანცირების აღსრულება</w:t>
      </w:r>
      <w:r>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7ABCB4A2" w14:textId="77777777" w:rsidR="000E1F26" w:rsidRDefault="001004F1" w:rsidP="003B551D">
      <w:pPr>
        <w:spacing w:after="0"/>
        <w:jc w:val="both"/>
      </w:pPr>
      <w:r>
        <w:rPr>
          <w:noProof/>
          <w:lang w:val="en-US"/>
        </w:rPr>
        <w:lastRenderedPageBreak/>
        <w:drawing>
          <wp:inline distT="114300" distB="114300" distL="114300" distR="114300" wp14:anchorId="013B8DF1" wp14:editId="64C108E7">
            <wp:extent cx="5638800" cy="25812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638800" cy="2581275"/>
                    </a:xfrm>
                    <a:prstGeom prst="rect">
                      <a:avLst/>
                    </a:prstGeom>
                    <a:ln/>
                  </pic:spPr>
                </pic:pic>
              </a:graphicData>
            </a:graphic>
          </wp:inline>
        </w:drawing>
      </w:r>
    </w:p>
    <w:p w14:paraId="346AA570" w14:textId="77777777" w:rsidR="00BC324F" w:rsidRDefault="000E1F26" w:rsidP="003B551D">
      <w:pPr>
        <w:spacing w:after="0"/>
        <w:jc w:val="both"/>
      </w:pPr>
      <w:r>
        <w:t>არსებული მონაცემებით,</w:t>
      </w:r>
      <w:r w:rsidR="001004F1">
        <w:t xml:space="preserve"> საქართველოსთვის სამივე სცენარის შედეგები </w:t>
      </w:r>
      <w:r>
        <w:t xml:space="preserve">მიახლოებულია </w:t>
      </w:r>
      <w:r w:rsidR="001004F1">
        <w:t xml:space="preserve">ერთმანეთთნ, რაც გასული პერიოდის წარმატებულად განხორციელებული შეზღუდვის ღონისძებების და </w:t>
      </w:r>
      <w:r>
        <w:t>დანერგილი სწორი ტ</w:t>
      </w:r>
      <w:r w:rsidR="001004F1">
        <w:t xml:space="preserve">ესტირების </w:t>
      </w:r>
      <w:r>
        <w:t>სტრატეგიის</w:t>
      </w:r>
      <w:r w:rsidR="001004F1">
        <w:t xml:space="preserve"> შედეგია. თუ ქვეყანაში შეიცვლება შემსუბუქების ან გამკაცრების პოლიტიკა, ამ ტიპის ინფორმაცია</w:t>
      </w:r>
      <w:r>
        <w:t xml:space="preserve"> გათვალისწინებული</w:t>
      </w:r>
      <w:r w:rsidR="001004F1">
        <w:t xml:space="preserve"> იქნება</w:t>
      </w:r>
      <w:r>
        <w:t xml:space="preserve"> მოდელირებისთვის</w:t>
      </w:r>
      <w:r w:rsidR="001004F1">
        <w:t xml:space="preserve">, რაც ასახული იქნება შემდგომ </w:t>
      </w:r>
      <w:r>
        <w:t>განახლებაში</w:t>
      </w:r>
      <w:r w:rsidR="001004F1">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7A59813E" w14:textId="77777777" w:rsidR="002D002B" w:rsidRDefault="002D002B" w:rsidP="003B551D">
      <w:pPr>
        <w:spacing w:after="0"/>
        <w:jc w:val="both"/>
        <w:sectPr w:rsidR="002D002B" w:rsidSect="002D002B">
          <w:pgSz w:w="12240" w:h="15840"/>
          <w:pgMar w:top="1440" w:right="1440" w:bottom="1440" w:left="1440" w:header="720" w:footer="720" w:gutter="0"/>
          <w:cols w:space="720" w:equalWidth="0">
            <w:col w:w="9360"/>
          </w:cols>
          <w:docGrid w:linePitch="299"/>
        </w:sectPr>
      </w:pPr>
    </w:p>
    <w:p w14:paraId="56C01345" w14:textId="77777777" w:rsidR="00BC324F" w:rsidRDefault="001004F1" w:rsidP="003B551D">
      <w:pPr>
        <w:spacing w:after="0"/>
        <w:jc w:val="both"/>
        <w:rPr>
          <w:b/>
        </w:rPr>
      </w:pPr>
      <w:r>
        <w:rPr>
          <w:b/>
        </w:rPr>
        <w:lastRenderedPageBreak/>
        <w:t>დანართი 4</w:t>
      </w:r>
    </w:p>
    <w:p w14:paraId="21B01FB3" w14:textId="77777777" w:rsidR="003B551D" w:rsidRDefault="003B551D" w:rsidP="003B551D">
      <w:pPr>
        <w:spacing w:after="0"/>
        <w:jc w:val="both"/>
        <w:rPr>
          <w:b/>
        </w:rPr>
      </w:pPr>
      <w:r>
        <w:rPr>
          <w:b/>
        </w:rPr>
        <w:t>ლოგიკური ჩარჩო</w:t>
      </w:r>
    </w:p>
    <w:p w14:paraId="7CBCE380" w14:textId="77777777" w:rsidR="003B551D" w:rsidRDefault="003B551D" w:rsidP="003B551D">
      <w:pPr>
        <w:spacing w:after="0"/>
        <w:jc w:val="both"/>
        <w:rPr>
          <w:b/>
        </w:rPr>
      </w:pPr>
    </w:p>
    <w:tbl>
      <w:tblPr>
        <w:tblStyle w:val="TableGrid"/>
        <w:tblW w:w="15036" w:type="dxa"/>
        <w:tblInd w:w="-142" w:type="dxa"/>
        <w:tblLayout w:type="fixed"/>
        <w:tblLook w:val="04A0" w:firstRow="1" w:lastRow="0" w:firstColumn="1" w:lastColumn="0" w:noHBand="0" w:noVBand="1"/>
      </w:tblPr>
      <w:tblGrid>
        <w:gridCol w:w="1423"/>
        <w:gridCol w:w="4768"/>
        <w:gridCol w:w="3381"/>
        <w:gridCol w:w="3258"/>
        <w:gridCol w:w="2206"/>
      </w:tblGrid>
      <w:tr w:rsidR="003B551D" w:rsidRPr="00842C16" w14:paraId="07548CE8" w14:textId="77777777" w:rsidTr="00FE3270">
        <w:tc>
          <w:tcPr>
            <w:tcW w:w="1423" w:type="dxa"/>
            <w:tcBorders>
              <w:top w:val="nil"/>
              <w:left w:val="nil"/>
            </w:tcBorders>
            <w:shd w:val="clear" w:color="auto" w:fill="FFFFFF" w:themeFill="background1"/>
          </w:tcPr>
          <w:p w14:paraId="75709EA8" w14:textId="77777777" w:rsidR="003B551D" w:rsidRPr="00842C16" w:rsidRDefault="003B551D" w:rsidP="006C741B">
            <w:pPr>
              <w:spacing w:before="120" w:after="120"/>
              <w:rPr>
                <w:rFonts w:ascii="Calibri" w:hAnsi="Calibri" w:cs="Calibri"/>
                <w:b/>
                <w:bCs/>
                <w:sz w:val="20"/>
              </w:rPr>
            </w:pPr>
          </w:p>
        </w:tc>
        <w:tc>
          <w:tcPr>
            <w:tcW w:w="4768" w:type="dxa"/>
            <w:shd w:val="clear" w:color="auto" w:fill="D9D9D9" w:themeFill="background1" w:themeFillShade="D9"/>
          </w:tcPr>
          <w:p w14:paraId="7C83884A"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დასახელება</w:t>
            </w:r>
          </w:p>
        </w:tc>
        <w:tc>
          <w:tcPr>
            <w:tcW w:w="3381" w:type="dxa"/>
            <w:shd w:val="clear" w:color="auto" w:fill="D9D9D9" w:themeFill="background1" w:themeFillShade="D9"/>
          </w:tcPr>
          <w:p w14:paraId="5D10896C"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ინდიკატორები</w:t>
            </w:r>
          </w:p>
        </w:tc>
        <w:tc>
          <w:tcPr>
            <w:tcW w:w="3258" w:type="dxa"/>
            <w:shd w:val="clear" w:color="auto" w:fill="D9D9D9" w:themeFill="background1" w:themeFillShade="D9"/>
          </w:tcPr>
          <w:p w14:paraId="5E74EEE4"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აღრიცხვა / დადასტურება</w:t>
            </w:r>
          </w:p>
        </w:tc>
        <w:tc>
          <w:tcPr>
            <w:tcW w:w="2206" w:type="dxa"/>
            <w:shd w:val="clear" w:color="auto" w:fill="D9D9D9" w:themeFill="background1" w:themeFillShade="D9"/>
          </w:tcPr>
          <w:p w14:paraId="46FD87EE"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წინაპირობა / რისკები</w:t>
            </w:r>
          </w:p>
        </w:tc>
      </w:tr>
      <w:tr w:rsidR="003B551D" w:rsidRPr="00842C16" w14:paraId="25A3142F" w14:textId="77777777" w:rsidTr="00FE3270">
        <w:tc>
          <w:tcPr>
            <w:tcW w:w="1423" w:type="dxa"/>
            <w:shd w:val="clear" w:color="auto" w:fill="D9D9D9" w:themeFill="background1" w:themeFillShade="D9"/>
          </w:tcPr>
          <w:p w14:paraId="51AE52C8" w14:textId="77777777" w:rsidR="003B551D" w:rsidRPr="00842C16" w:rsidRDefault="003B551D" w:rsidP="006C741B">
            <w:pPr>
              <w:spacing w:before="120" w:after="120"/>
              <w:rPr>
                <w:rFonts w:ascii="Calibri" w:hAnsi="Calibri" w:cs="Calibri"/>
                <w:b/>
                <w:bCs/>
                <w:sz w:val="20"/>
                <w:lang w:val="en-US"/>
              </w:rPr>
            </w:pPr>
            <w:r w:rsidRPr="00842C16">
              <w:rPr>
                <w:rFonts w:ascii="Calibri" w:hAnsi="Calibri" w:cs="Calibri"/>
                <w:b/>
                <w:bCs/>
                <w:sz w:val="20"/>
                <w:lang w:val="ka-GE"/>
              </w:rPr>
              <w:t>მთვარი ორიენტაცია (</w:t>
            </w:r>
            <w:r w:rsidRPr="00842C16">
              <w:rPr>
                <w:rFonts w:ascii="Calibri" w:hAnsi="Calibri" w:cs="Calibri"/>
                <w:b/>
                <w:bCs/>
                <w:sz w:val="20"/>
                <w:lang w:val="en-US"/>
              </w:rPr>
              <w:t xml:space="preserve">wider objective) </w:t>
            </w:r>
          </w:p>
        </w:tc>
        <w:tc>
          <w:tcPr>
            <w:tcW w:w="4768" w:type="dxa"/>
            <w:shd w:val="clear" w:color="auto" w:fill="FFFFFF" w:themeFill="background1"/>
          </w:tcPr>
          <w:p w14:paraId="27AAACD5" w14:textId="77777777" w:rsidR="003B551D" w:rsidRPr="00842C16" w:rsidRDefault="003B551D" w:rsidP="006C741B">
            <w:pPr>
              <w:spacing w:before="120" w:after="120"/>
              <w:rPr>
                <w:rFonts w:ascii="Calibri" w:hAnsi="Calibri" w:cs="Calibri"/>
                <w:sz w:val="20"/>
                <w:lang w:val="ka-GE"/>
              </w:rPr>
            </w:pPr>
            <w:r w:rsidRPr="00842C16">
              <w:rPr>
                <w:rFonts w:ascii="Calibri" w:hAnsi="Calibri" w:cs="Calibri"/>
                <w:color w:val="000000"/>
                <w:sz w:val="20"/>
              </w:rPr>
              <w:t xml:space="preserve">ჯანდაცვის სექტორის </w:t>
            </w:r>
            <w:r w:rsidRPr="00842C16">
              <w:rPr>
                <w:rFonts w:ascii="Calibri" w:hAnsi="Calibri" w:cs="Calibri"/>
                <w:color w:val="000000"/>
                <w:sz w:val="20"/>
                <w:lang w:val="ka-GE"/>
              </w:rPr>
              <w:t xml:space="preserve">შესაძლებლობების </w:t>
            </w:r>
            <w:r w:rsidRPr="00842C16">
              <w:rPr>
                <w:rFonts w:ascii="Calibri" w:hAnsi="Calibri" w:cs="Calibri"/>
                <w:color w:val="000000"/>
                <w:sz w:val="20"/>
              </w:rPr>
              <w:t xml:space="preserve">გაძლიერება </w:t>
            </w:r>
            <w:r w:rsidRPr="00842C16">
              <w:rPr>
                <w:rFonts w:ascii="Calibri" w:hAnsi="Calibri" w:cs="Calibri"/>
                <w:color w:val="000000"/>
                <w:sz w:val="20"/>
                <w:lang w:val="en-US"/>
              </w:rPr>
              <w:t xml:space="preserve">COVID-19 </w:t>
            </w:r>
            <w:r w:rsidRPr="00842C16">
              <w:rPr>
                <w:rFonts w:ascii="Calibri" w:hAnsi="Calibri" w:cs="Calibri"/>
                <w:color w:val="000000"/>
                <w:sz w:val="20"/>
              </w:rPr>
              <w:t xml:space="preserve">გამოწვევების მისაღებად, </w:t>
            </w:r>
            <w:r w:rsidRPr="00842C16">
              <w:rPr>
                <w:rFonts w:ascii="Calibri" w:hAnsi="Calibri" w:cs="Calibri"/>
                <w:color w:val="000000"/>
                <w:sz w:val="20"/>
                <w:lang w:val="ka-GE"/>
              </w:rPr>
              <w:t xml:space="preserve">სისტემის </w:t>
            </w:r>
            <w:r w:rsidRPr="00842C16">
              <w:rPr>
                <w:rFonts w:ascii="Calibri" w:hAnsi="Calibri" w:cs="Calibri"/>
                <w:color w:val="000000"/>
                <w:sz w:val="20"/>
              </w:rPr>
              <w:t>სტაბილურობის</w:t>
            </w:r>
            <w:r w:rsidRPr="00842C16">
              <w:rPr>
                <w:rFonts w:ascii="Calibri" w:hAnsi="Calibri" w:cs="Calibri"/>
                <w:color w:val="000000"/>
                <w:sz w:val="20"/>
                <w:lang w:val="ka-GE"/>
              </w:rPr>
              <w:t>ა</w:t>
            </w:r>
            <w:r w:rsidRPr="00842C16">
              <w:rPr>
                <w:rFonts w:ascii="Calibri" w:hAnsi="Calibri" w:cs="Calibri"/>
                <w:color w:val="000000"/>
                <w:sz w:val="20"/>
              </w:rPr>
              <w:t xml:space="preserve"> და მდგრადობის შენარჩუნებ</w:t>
            </w:r>
            <w:r w:rsidRPr="00842C16">
              <w:rPr>
                <w:rFonts w:ascii="Calibri" w:hAnsi="Calibri" w:cs="Calibri"/>
                <w:color w:val="000000"/>
                <w:sz w:val="20"/>
                <w:lang w:val="ka-GE"/>
              </w:rPr>
              <w:t>ით</w:t>
            </w:r>
          </w:p>
        </w:tc>
        <w:tc>
          <w:tcPr>
            <w:tcW w:w="3381" w:type="dxa"/>
            <w:shd w:val="clear" w:color="auto" w:fill="FFFFFF" w:themeFill="background1"/>
          </w:tcPr>
          <w:p w14:paraId="59B5299D"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ქვეყანა ინარჩუნებს მწვანე ქვეყნის სტატუსს;</w:t>
            </w:r>
          </w:p>
          <w:p w14:paraId="160A5BC2"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განგაშის სისტემა არ არის აქტივირებული</w:t>
            </w:r>
          </w:p>
        </w:tc>
        <w:tc>
          <w:tcPr>
            <w:tcW w:w="3258" w:type="dxa"/>
            <w:shd w:val="clear" w:color="auto" w:fill="FFFFFF" w:themeFill="background1"/>
          </w:tcPr>
          <w:p w14:paraId="266ECE49" w14:textId="77777777" w:rsidR="003B551D" w:rsidRPr="00842C16" w:rsidRDefault="003B551D" w:rsidP="006C741B">
            <w:pPr>
              <w:spacing w:before="120" w:after="120"/>
              <w:rPr>
                <w:rFonts w:ascii="Calibri" w:hAnsi="Calibri" w:cs="Calibri"/>
                <w:color w:val="000000"/>
                <w:sz w:val="20"/>
                <w:lang w:val="ka-GE"/>
              </w:rPr>
            </w:pPr>
            <w:r w:rsidRPr="00842C16">
              <w:rPr>
                <w:rFonts w:ascii="Calibri" w:hAnsi="Calibri" w:cs="Calibri"/>
                <w:color w:val="000000"/>
                <w:sz w:val="20"/>
                <w:lang w:val="ka-GE"/>
              </w:rPr>
              <w:t xml:space="preserve">შენარჩუნებული </w:t>
            </w:r>
            <w:r>
              <w:rPr>
                <w:rFonts w:ascii="Calibri" w:hAnsi="Calibri" w:cs="Calibri"/>
                <w:color w:val="000000"/>
                <w:sz w:val="20"/>
                <w:lang w:val="ka-GE"/>
              </w:rPr>
              <w:t xml:space="preserve">და გაგრძელებული </w:t>
            </w:r>
            <w:r w:rsidRPr="00842C16">
              <w:rPr>
                <w:rFonts w:ascii="Calibri" w:hAnsi="Calibri" w:cs="Calibri"/>
                <w:color w:val="000000"/>
                <w:sz w:val="20"/>
                <w:lang w:val="ka-GE"/>
              </w:rPr>
              <w:t>შემსუბუქების ღონისძიებები</w:t>
            </w:r>
          </w:p>
        </w:tc>
        <w:tc>
          <w:tcPr>
            <w:tcW w:w="2206" w:type="dxa"/>
            <w:shd w:val="clear" w:color="auto" w:fill="FFFFFF" w:themeFill="background1"/>
          </w:tcPr>
          <w:p w14:paraId="03EC91D4" w14:textId="77777777" w:rsidR="003B551D" w:rsidRPr="00842C16" w:rsidRDefault="003B551D" w:rsidP="006C741B">
            <w:pPr>
              <w:spacing w:before="120" w:after="120"/>
              <w:rPr>
                <w:rFonts w:ascii="Calibri" w:hAnsi="Calibri" w:cs="Calibri"/>
                <w:sz w:val="20"/>
              </w:rPr>
            </w:pPr>
          </w:p>
        </w:tc>
      </w:tr>
      <w:tr w:rsidR="003B551D" w:rsidRPr="00842C16" w14:paraId="1FBC6BDE" w14:textId="77777777" w:rsidTr="00FE3270">
        <w:tc>
          <w:tcPr>
            <w:tcW w:w="1423" w:type="dxa"/>
            <w:shd w:val="clear" w:color="auto" w:fill="D9D9D9" w:themeFill="background1" w:themeFillShade="D9"/>
          </w:tcPr>
          <w:p w14:paraId="7C4A2251"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მიზნები</w:t>
            </w:r>
          </w:p>
        </w:tc>
        <w:tc>
          <w:tcPr>
            <w:tcW w:w="4768" w:type="dxa"/>
            <w:shd w:val="clear" w:color="auto" w:fill="FFFFFF" w:themeFill="background1"/>
          </w:tcPr>
          <w:p w14:paraId="4313760F" w14:textId="77777777"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rPr>
              <w:t xml:space="preserve">ჯანდაცვის სისტემის რეაგირების შესაძლებლობების გაძლიერება, ვირუსის </w:t>
            </w:r>
            <w:r w:rsidRPr="00842C16">
              <w:rPr>
                <w:rFonts w:ascii="Calibri" w:hAnsi="Calibri" w:cs="Calibri"/>
                <w:color w:val="000000"/>
                <w:sz w:val="20"/>
                <w:szCs w:val="22"/>
                <w:lang w:val="ka-GE"/>
              </w:rPr>
              <w:t>ფართომასშტაბიანი</w:t>
            </w:r>
            <w:r w:rsidRPr="00842C16">
              <w:rPr>
                <w:rFonts w:ascii="Calibri" w:hAnsi="Calibri" w:cs="Calibri"/>
                <w:color w:val="000000"/>
                <w:sz w:val="20"/>
                <w:szCs w:val="22"/>
              </w:rPr>
              <w:t xml:space="preserve"> გავრცელებ</w:t>
            </w:r>
            <w:r w:rsidRPr="00842C16">
              <w:rPr>
                <w:rFonts w:ascii="Calibri" w:hAnsi="Calibri" w:cs="Calibri"/>
                <w:color w:val="000000"/>
                <w:sz w:val="20"/>
                <w:szCs w:val="22"/>
                <w:lang w:val="ka-GE"/>
              </w:rPr>
              <w:t>ის აცილებისთვის</w:t>
            </w:r>
            <w:r w:rsidRPr="00842C16">
              <w:rPr>
                <w:rFonts w:ascii="Calibri" w:hAnsi="Calibri" w:cs="Calibri"/>
                <w:color w:val="000000"/>
                <w:sz w:val="20"/>
                <w:szCs w:val="22"/>
              </w:rPr>
              <w:t xml:space="preserve"> </w:t>
            </w:r>
          </w:p>
          <w:p w14:paraId="5CA5085F" w14:textId="77777777"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lang w:val="ka-GE"/>
              </w:rPr>
              <w:t xml:space="preserve">ჯანდაცვის სისტემის გადაუდებელი მზადყოფნის გაუმჯობესება, </w:t>
            </w:r>
            <w:r w:rsidRPr="00842C16">
              <w:rPr>
                <w:rFonts w:ascii="Calibri" w:hAnsi="Calibri" w:cs="Calibri"/>
                <w:color w:val="000000"/>
                <w:sz w:val="20"/>
                <w:szCs w:val="22"/>
              </w:rPr>
              <w:t>COVID-19 დაკავშირებული ჯანმრთელობის მძიმე შედეგები</w:t>
            </w:r>
            <w:r w:rsidRPr="00842C16">
              <w:rPr>
                <w:rFonts w:ascii="Calibri" w:hAnsi="Calibri" w:cs="Calibri"/>
                <w:color w:val="000000"/>
                <w:sz w:val="20"/>
                <w:szCs w:val="22"/>
                <w:lang w:val="ka-GE"/>
              </w:rPr>
              <w:t>ს შესამცირებლად</w:t>
            </w:r>
          </w:p>
        </w:tc>
        <w:tc>
          <w:tcPr>
            <w:tcW w:w="3381" w:type="dxa"/>
            <w:shd w:val="clear" w:color="auto" w:fill="FFFFFF" w:themeFill="background1"/>
          </w:tcPr>
          <w:p w14:paraId="423F0612" w14:textId="77777777"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კონტროლირებადი ეპიდსიტუაცია;</w:t>
            </w:r>
          </w:p>
          <w:p w14:paraId="06D8A70D" w14:textId="77777777"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Pr>
                <w:rFonts w:ascii="Calibri" w:hAnsi="Calibri" w:cs="Calibri"/>
                <w:color w:val="000000"/>
                <w:sz w:val="20"/>
                <w:lang w:val="ka-GE"/>
              </w:rPr>
              <w:t>გავრცელების დაბალი მაჩვენებელი;</w:t>
            </w:r>
          </w:p>
          <w:p w14:paraId="408D4E47" w14:textId="77777777"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გამოჯანმრთელებულების დინამიკა მზარდი ტენდენციით</w:t>
            </w:r>
          </w:p>
          <w:p w14:paraId="0800C83F" w14:textId="77777777" w:rsidR="003B551D" w:rsidRPr="00842C16" w:rsidRDefault="003B551D" w:rsidP="006C741B">
            <w:pPr>
              <w:spacing w:before="120" w:after="120"/>
              <w:rPr>
                <w:rFonts w:ascii="Calibri" w:hAnsi="Calibri" w:cs="Calibri"/>
                <w:sz w:val="20"/>
                <w:lang w:val="ka-GE"/>
              </w:rPr>
            </w:pPr>
          </w:p>
        </w:tc>
        <w:tc>
          <w:tcPr>
            <w:tcW w:w="3258" w:type="dxa"/>
            <w:shd w:val="clear" w:color="auto" w:fill="FFFFFF" w:themeFill="background1"/>
          </w:tcPr>
          <w:p w14:paraId="210ED32F" w14:textId="77777777"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50C871B0" w14:textId="77777777"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R</w:t>
            </w:r>
            <w:r w:rsidRPr="003B551D">
              <w:rPr>
                <w:rFonts w:ascii="Calibri" w:hAnsi="Calibri" w:cs="Calibri"/>
                <w:color w:val="000000"/>
                <w:sz w:val="20"/>
                <w:vertAlign w:val="subscript"/>
                <w:lang w:val="ka-GE"/>
              </w:rPr>
              <w:t>t</w:t>
            </w:r>
            <w:r w:rsidRPr="00E72CA7">
              <w:rPr>
                <w:rFonts w:ascii="Calibri" w:hAnsi="Calibri" w:cs="Calibri"/>
                <w:color w:val="000000"/>
                <w:sz w:val="20"/>
                <w:lang w:val="ka-GE"/>
              </w:rPr>
              <w:t xml:space="preserve">&lt;1 </w:t>
            </w:r>
          </w:p>
          <w:p w14:paraId="34BE4EF2" w14:textId="77777777" w:rsidR="003B551D" w:rsidRPr="004264A5" w:rsidRDefault="003B551D" w:rsidP="00331835">
            <w:pPr>
              <w:pStyle w:val="ListParagraph"/>
              <w:numPr>
                <w:ilvl w:val="0"/>
                <w:numId w:val="43"/>
              </w:numPr>
              <w:spacing w:before="120" w:after="120" w:line="288" w:lineRule="auto"/>
              <w:rPr>
                <w:rFonts w:ascii="Calibri" w:hAnsi="Calibri" w:cs="Calibri"/>
                <w:sz w:val="20"/>
                <w:lang w:val="en-US"/>
              </w:rPr>
            </w:pPr>
            <w:r>
              <w:rPr>
                <w:rFonts w:ascii="Calibri" w:hAnsi="Calibri" w:cs="Calibri"/>
                <w:color w:val="000000"/>
                <w:sz w:val="20"/>
                <w:lang w:val="ka-GE"/>
              </w:rPr>
              <w:t>ვირუსის გავრცელების საშუალო 7 დღიანი მაჩვენებელი არ აღემატება 10 / 100 000 მოსახლეზე</w:t>
            </w:r>
          </w:p>
        </w:tc>
        <w:tc>
          <w:tcPr>
            <w:tcW w:w="2206" w:type="dxa"/>
            <w:shd w:val="clear" w:color="auto" w:fill="FFFFFF" w:themeFill="background1"/>
          </w:tcPr>
          <w:p w14:paraId="03E763DF" w14:textId="77777777"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t>წინაპირობა:</w:t>
            </w:r>
          </w:p>
          <w:p w14:paraId="5EEF2033"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სტაბილური პოლიტიკურ-ეკონომიკური სიტუაცია ქვეყანასა და რეგიონში</w:t>
            </w:r>
          </w:p>
          <w:p w14:paraId="16B33B97" w14:textId="77777777" w:rsidR="003B551D" w:rsidRDefault="003B551D" w:rsidP="006C741B">
            <w:pPr>
              <w:spacing w:before="120" w:after="120"/>
              <w:rPr>
                <w:rFonts w:ascii="Calibri" w:hAnsi="Calibri" w:cs="Calibri"/>
                <w:sz w:val="20"/>
                <w:lang w:val="ka-GE"/>
              </w:rPr>
            </w:pPr>
          </w:p>
          <w:p w14:paraId="7501DB61" w14:textId="77777777"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t>რისკები:</w:t>
            </w:r>
          </w:p>
          <w:p w14:paraId="634A1C09"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 xml:space="preserve">ქვეყნის ეკონომიკური პარამეტრების გაუარესება; </w:t>
            </w:r>
          </w:p>
          <w:p w14:paraId="2D227297"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ფინანსური მხარდაჭერის შეწყვეტა;</w:t>
            </w:r>
          </w:p>
          <w:p w14:paraId="1D92E539"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პოლიტიკური ორიენტირის ცვლა და ჯანდაცვის სექტორის მხარდაჭერის შეწყვეტა;</w:t>
            </w:r>
          </w:p>
          <w:p w14:paraId="2770716F" w14:textId="77777777" w:rsidR="003B551D" w:rsidRPr="001B618D" w:rsidRDefault="003B551D" w:rsidP="006C741B">
            <w:pPr>
              <w:spacing w:before="120" w:after="120"/>
              <w:rPr>
                <w:rFonts w:ascii="Calibri" w:hAnsi="Calibri" w:cs="Calibri"/>
                <w:sz w:val="20"/>
                <w:lang w:val="ka-GE"/>
              </w:rPr>
            </w:pPr>
            <w:r>
              <w:rPr>
                <w:rFonts w:ascii="Calibri" w:hAnsi="Calibri" w:cs="Calibri"/>
                <w:sz w:val="20"/>
                <w:lang w:val="ka-GE"/>
              </w:rPr>
              <w:t>მოსახლეობის დამყოლობის შემცირება</w:t>
            </w:r>
          </w:p>
        </w:tc>
      </w:tr>
      <w:tr w:rsidR="003B551D" w:rsidRPr="00842C16" w14:paraId="0CF247FC" w14:textId="77777777" w:rsidTr="00FE3270">
        <w:tc>
          <w:tcPr>
            <w:tcW w:w="1423" w:type="dxa"/>
            <w:shd w:val="clear" w:color="auto" w:fill="D9D9D9" w:themeFill="background1" w:themeFillShade="D9"/>
          </w:tcPr>
          <w:p w14:paraId="1A82F480"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lastRenderedPageBreak/>
              <w:t>ამოცანები</w:t>
            </w:r>
          </w:p>
        </w:tc>
        <w:tc>
          <w:tcPr>
            <w:tcW w:w="4768" w:type="dxa"/>
            <w:shd w:val="clear" w:color="auto" w:fill="FFFFFF" w:themeFill="background1"/>
          </w:tcPr>
          <w:p w14:paraId="2CEA859A" w14:textId="77777777"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საზოგადოებრივი ჯანმრთელობის სისტემის გაძლიერება;</w:t>
            </w:r>
          </w:p>
          <w:p w14:paraId="3C143A24" w14:textId="77777777"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ეპიდზედამხედველობის გაძლიერება; </w:t>
            </w:r>
          </w:p>
          <w:p w14:paraId="6F073EB5" w14:textId="77777777"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ლაბორატორიული სისტემების გაძლიერება;</w:t>
            </w:r>
          </w:p>
          <w:p w14:paraId="03FD9879" w14:textId="77777777" w:rsidR="003B551D"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პირველადი ჯანდაცვის სისტემის გადაუდებელი მზადყოფნის გაუმჯობესება;</w:t>
            </w:r>
          </w:p>
          <w:p w14:paraId="32CF1108" w14:textId="77777777" w:rsidR="003B551D" w:rsidRPr="00E72CA7"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ჰოსპიტალური სექტორი გადაუდებელი მზადყოფნის გაუმჯობესება;</w:t>
            </w:r>
          </w:p>
          <w:p w14:paraId="4CCD26CA" w14:textId="77777777" w:rsidR="003B551D" w:rsidRPr="0018609D"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საჭირო ადამიანური რესურსების სპეციალური მომზადება; </w:t>
            </w:r>
          </w:p>
          <w:p w14:paraId="7555E6C6" w14:textId="77777777" w:rsidR="003B551D" w:rsidRPr="00842C16"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ჯანმრთელობის ხელშეწყობა, რისკის კომუნიკაცია და სამოქალაქო ცნობიერების გაძლიერება.</w:t>
            </w:r>
          </w:p>
        </w:tc>
        <w:tc>
          <w:tcPr>
            <w:tcW w:w="3381" w:type="dxa"/>
            <w:shd w:val="clear" w:color="auto" w:fill="FFFFFF" w:themeFill="background1"/>
          </w:tcPr>
          <w:p w14:paraId="7B83407F"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ქვეყნის ყველა მუნიციპალიტეტში მოფუნქციონირე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14:paraId="754E5107"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ეპიდზედამხედველობის სისტემა გაძლიერებული შესაძლებლობებით;</w:t>
            </w:r>
          </w:p>
          <w:p w14:paraId="58877459"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გაფართოებული ტესტირება;</w:t>
            </w:r>
          </w:p>
          <w:p w14:paraId="5F876F71"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სისტემა ჩავარდნების გარეშე აწვდის რუტინულ და ესენციურ სერვისებს;</w:t>
            </w:r>
          </w:p>
          <w:p w14:paraId="69CB3E94"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სიკვდილიანობის დაბალი მაჩვენებელი;</w:t>
            </w:r>
          </w:p>
          <w:p w14:paraId="352CAFA0"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ცენტრებისა და ჰოსპიტალების გადაუდებელი სიტუაციისთვის მზაობის გეგმა;</w:t>
            </w:r>
          </w:p>
          <w:p w14:paraId="0E5A4A45"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რისკის კომუნიკაციისა და საზოგადოების ჩართულობის სტრატეგია</w:t>
            </w:r>
            <w:r>
              <w:rPr>
                <w:rFonts w:ascii="Calibri" w:hAnsi="Calibri" w:cs="Calibri"/>
                <w:color w:val="000000"/>
                <w:sz w:val="20"/>
                <w:lang w:val="ka-GE"/>
              </w:rPr>
              <w:t>.</w:t>
            </w:r>
          </w:p>
          <w:p w14:paraId="38DFF4EF" w14:textId="77777777" w:rsidR="003B551D" w:rsidRPr="00842C16" w:rsidRDefault="003B551D" w:rsidP="006C741B">
            <w:pPr>
              <w:spacing w:before="120" w:after="120"/>
              <w:rPr>
                <w:rFonts w:ascii="Calibri" w:hAnsi="Calibri" w:cs="Calibri"/>
                <w:sz w:val="20"/>
                <w:lang w:val="ka-GE"/>
              </w:rPr>
            </w:pPr>
          </w:p>
        </w:tc>
        <w:tc>
          <w:tcPr>
            <w:tcW w:w="3258" w:type="dxa"/>
            <w:shd w:val="clear" w:color="auto" w:fill="FFFFFF" w:themeFill="background1"/>
          </w:tcPr>
          <w:p w14:paraId="02C453B0"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თანამედროვე მოთოხვნების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40CB38C4"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ეპიდზედამხედველობა, რომელიც შემთხვევების 90% ახდენს დადასტურებას სიმპტომების დაწყებიდან 24 სთ-ში; </w:t>
            </w:r>
          </w:p>
          <w:p w14:paraId="4F4D8907"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დაუდგენელი წყაროს მქონე შემთხვევების რაოდენობა არ აღემატება 20%;</w:t>
            </w:r>
          </w:p>
          <w:p w14:paraId="6C8EA982"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დადებითობის მაჩვენებელი დროის მოცემულ პერიოდში არ აღემატება 10%;</w:t>
            </w:r>
          </w:p>
          <w:p w14:paraId="3809C382"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მიღწეულია დღიური ტესტირების შესაძლებლობა 215 / 100 000 მოსახლემდე;</w:t>
            </w:r>
          </w:p>
          <w:p w14:paraId="699E1FA0"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სიკვდილიანობის მაჩვენებელი არ აღემატება 2%;</w:t>
            </w:r>
          </w:p>
          <w:p w14:paraId="72302F50"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სამედიცინო პერსონალის დაინფიცირება 10% არ აღემატება;</w:t>
            </w:r>
          </w:p>
          <w:p w14:paraId="3D94095F"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არ აღინიშნება ნამატი სიკვდილიანობა;</w:t>
            </w:r>
          </w:p>
          <w:p w14:paraId="73385E58" w14:textId="77777777" w:rsidR="003B551D" w:rsidRPr="00E72CA7" w:rsidRDefault="003B551D" w:rsidP="00331835">
            <w:pPr>
              <w:pStyle w:val="ListParagraph"/>
              <w:numPr>
                <w:ilvl w:val="0"/>
                <w:numId w:val="44"/>
              </w:numPr>
              <w:spacing w:before="120" w:after="120" w:line="288" w:lineRule="auto"/>
              <w:rPr>
                <w:rFonts w:ascii="Calibri" w:eastAsia="Times New Roman" w:hAnsi="Calibri" w:cs="Calibri"/>
                <w:color w:val="000000"/>
                <w:sz w:val="20"/>
                <w:lang w:val="ka-GE"/>
              </w:rPr>
            </w:pPr>
            <w:r w:rsidRPr="00E72CA7">
              <w:rPr>
                <w:rFonts w:ascii="Calibri" w:hAnsi="Calibri" w:cs="Calibri"/>
                <w:sz w:val="20"/>
                <w:lang w:val="ka-GE"/>
              </w:rPr>
              <w:t xml:space="preserve">შემუშავებული პჯდ და ჰოსპიტალების ინდივიდუალური </w:t>
            </w:r>
            <w:r w:rsidRPr="00E72CA7">
              <w:rPr>
                <w:rFonts w:ascii="Calibri" w:eastAsia="Times New Roman" w:hAnsi="Calibri" w:cs="Calibri"/>
                <w:color w:val="000000"/>
                <w:sz w:val="20"/>
                <w:lang w:val="en-US"/>
              </w:rPr>
              <w:t>გადაუდებელი სიტუაციისთვის მზაობის</w:t>
            </w:r>
            <w:r w:rsidRPr="00E72CA7">
              <w:rPr>
                <w:rFonts w:ascii="Calibri" w:eastAsia="Times New Roman" w:hAnsi="Calibri" w:cs="Calibri"/>
                <w:color w:val="000000"/>
                <w:sz w:val="20"/>
                <w:lang w:val="ka-GE"/>
              </w:rPr>
              <w:t xml:space="preserve"> გეგმა;</w:t>
            </w:r>
          </w:p>
          <w:p w14:paraId="54885831"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შემუშავებული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14:paraId="0DAC4451"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24C59C36" w14:textId="77777777"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lastRenderedPageBreak/>
              <w:t>წინაპირობა:</w:t>
            </w:r>
          </w:p>
          <w:p w14:paraId="4C0693B7" w14:textId="77777777" w:rsidR="003B551D" w:rsidRDefault="003B551D" w:rsidP="006C741B">
            <w:pPr>
              <w:spacing w:before="120" w:after="120"/>
              <w:rPr>
                <w:rFonts w:ascii="Calibri" w:hAnsi="Calibri" w:cs="Calibri"/>
                <w:sz w:val="20"/>
                <w:lang w:val="ka-GE"/>
              </w:rPr>
            </w:pPr>
            <w:r w:rsidRPr="001B618D">
              <w:rPr>
                <w:rFonts w:ascii="Calibri" w:hAnsi="Calibri" w:cs="Calibri"/>
                <w:sz w:val="20"/>
                <w:lang w:val="ka-GE"/>
              </w:rPr>
              <w:t xml:space="preserve">უწყვეტი და მდგრადი </w:t>
            </w:r>
            <w:r>
              <w:rPr>
                <w:rFonts w:ascii="Calibri" w:hAnsi="Calibri" w:cs="Calibri"/>
                <w:sz w:val="20"/>
                <w:lang w:val="ka-GE"/>
              </w:rPr>
              <w:t>დაფინანსება</w:t>
            </w:r>
          </w:p>
          <w:p w14:paraId="335DB3FD" w14:textId="77777777" w:rsidR="003B551D" w:rsidRDefault="003B551D" w:rsidP="006C741B">
            <w:pPr>
              <w:spacing w:before="120" w:after="120"/>
              <w:rPr>
                <w:rFonts w:ascii="Calibri" w:hAnsi="Calibri" w:cs="Calibri"/>
                <w:sz w:val="20"/>
                <w:lang w:val="ka-GE"/>
              </w:rPr>
            </w:pPr>
          </w:p>
          <w:p w14:paraId="2CCEC8F4" w14:textId="77777777" w:rsidR="003B551D" w:rsidRPr="004400C8" w:rsidRDefault="003B551D" w:rsidP="006C741B">
            <w:pPr>
              <w:spacing w:before="120" w:after="120"/>
              <w:rPr>
                <w:rFonts w:ascii="Calibri" w:hAnsi="Calibri" w:cs="Calibri"/>
                <w:sz w:val="20"/>
                <w:u w:val="single"/>
                <w:lang w:val="ka-GE"/>
              </w:rPr>
            </w:pPr>
            <w:r w:rsidRPr="004400C8">
              <w:rPr>
                <w:rFonts w:ascii="Calibri" w:hAnsi="Calibri" w:cs="Calibri"/>
                <w:sz w:val="20"/>
                <w:u w:val="single"/>
                <w:lang w:val="ka-GE"/>
              </w:rPr>
              <w:t>რისკები:</w:t>
            </w:r>
          </w:p>
          <w:p w14:paraId="13FFFC87"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ადამიანური რესურსების დეფიციტი ადგილობრივ შრომის ბაზარზე;</w:t>
            </w:r>
          </w:p>
          <w:p w14:paraId="5E87903F"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ტესტების წარმოების და მიწოდების დეფიციტი გლობალურ ბაზარზე;</w:t>
            </w:r>
          </w:p>
          <w:p w14:paraId="11B5AC7D"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გლობალური დეფიციტი ფარმაცევტულ ბაზარზე;</w:t>
            </w:r>
          </w:p>
          <w:p w14:paraId="01A6E499"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პირადი თავდაცვის საშუალებების დეფიციტი გლობალურ ბაზარზე;</w:t>
            </w:r>
          </w:p>
          <w:p w14:paraId="7A9C62FF"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შესაძლო ახალი ინფექციის აღმოცენება და გავრცელება</w:t>
            </w:r>
          </w:p>
          <w:p w14:paraId="5C8ED14A" w14:textId="77777777" w:rsidR="003B551D" w:rsidRDefault="003B551D" w:rsidP="006C741B">
            <w:pPr>
              <w:spacing w:before="120" w:after="120"/>
              <w:rPr>
                <w:rFonts w:ascii="Calibri" w:hAnsi="Calibri" w:cs="Calibri"/>
                <w:sz w:val="20"/>
                <w:lang w:val="ka-GE"/>
              </w:rPr>
            </w:pPr>
          </w:p>
          <w:p w14:paraId="6DFFE49D" w14:textId="77777777" w:rsidR="003B551D" w:rsidRPr="001B618D" w:rsidRDefault="003B551D" w:rsidP="006C741B">
            <w:pPr>
              <w:spacing w:before="120" w:after="120"/>
              <w:rPr>
                <w:rFonts w:ascii="Calibri" w:hAnsi="Calibri" w:cs="Calibri"/>
                <w:sz w:val="20"/>
                <w:lang w:val="ka-GE"/>
              </w:rPr>
            </w:pPr>
          </w:p>
        </w:tc>
      </w:tr>
      <w:tr w:rsidR="003B551D" w:rsidRPr="00842C16" w14:paraId="52B9DA01" w14:textId="77777777" w:rsidTr="00FE3270">
        <w:tc>
          <w:tcPr>
            <w:tcW w:w="1423" w:type="dxa"/>
            <w:shd w:val="clear" w:color="auto" w:fill="D9D9D9" w:themeFill="background1" w:themeFillShade="D9"/>
          </w:tcPr>
          <w:p w14:paraId="45C04638" w14:textId="77777777" w:rsidR="003B551D" w:rsidRPr="00842C16" w:rsidRDefault="003B551D" w:rsidP="006C741B">
            <w:pPr>
              <w:spacing w:before="120" w:after="120"/>
              <w:rPr>
                <w:rFonts w:ascii="Calibri" w:hAnsi="Calibri" w:cs="Calibri"/>
                <w:b/>
                <w:bCs/>
                <w:sz w:val="20"/>
                <w:lang w:val="ka-GE"/>
              </w:rPr>
            </w:pPr>
            <w:r>
              <w:rPr>
                <w:rFonts w:ascii="Calibri" w:hAnsi="Calibri" w:cs="Calibri"/>
                <w:b/>
                <w:bCs/>
                <w:sz w:val="20"/>
                <w:lang w:val="ka-GE"/>
              </w:rPr>
              <w:lastRenderedPageBreak/>
              <w:t>ღონისძიებები</w:t>
            </w:r>
          </w:p>
        </w:tc>
        <w:tc>
          <w:tcPr>
            <w:tcW w:w="4768" w:type="dxa"/>
            <w:shd w:val="clear" w:color="auto" w:fill="FFFFFF" w:themeFill="background1"/>
          </w:tcPr>
          <w:p w14:paraId="7C52AA9B"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Pr>
                <w:rFonts w:ascii="Calibri" w:eastAsia="Times New Roman" w:hAnsi="Calibri" w:cs="Calibri"/>
                <w:color w:val="000000"/>
                <w:sz w:val="20"/>
                <w:lang w:val="en-US"/>
              </w:rPr>
              <w:t>COVID-</w:t>
            </w:r>
            <w:r w:rsidRPr="00842C16">
              <w:rPr>
                <w:rFonts w:ascii="Calibri" w:eastAsia="Times New Roman" w:hAnsi="Calibri" w:cs="Calibri"/>
                <w:color w:val="000000"/>
                <w:sz w:val="20"/>
                <w:lang w:val="en-US"/>
              </w:rPr>
              <w:t>19-ზე რეგირებისთვის განგაშის სამ დონიანი სისტემის დანერგვა</w:t>
            </w:r>
          </w:p>
          <w:p w14:paraId="0A67FB77"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სპეციალური </w:t>
            </w:r>
            <w:r>
              <w:rPr>
                <w:rFonts w:ascii="Calibri" w:eastAsia="Times New Roman" w:hAnsi="Calibri" w:cs="Calibri"/>
                <w:color w:val="000000"/>
                <w:sz w:val="20"/>
                <w:lang w:val="en-US"/>
              </w:rPr>
              <w:t xml:space="preserve">COVID-19 </w:t>
            </w:r>
            <w:r w:rsidRPr="00842C16">
              <w:rPr>
                <w:rFonts w:ascii="Calibri" w:eastAsia="Times New Roman" w:hAnsi="Calibri" w:cs="Calibri"/>
                <w:color w:val="000000"/>
                <w:sz w:val="20"/>
                <w:lang w:val="en-US"/>
              </w:rPr>
              <w:t>ანალიტიკური ჯგუფის შექმნა</w:t>
            </w:r>
            <w:r w:rsidRPr="00842C16">
              <w:rPr>
                <w:rFonts w:ascii="Calibri" w:eastAsia="Times New Roman" w:hAnsi="Calibri" w:cs="Calibri"/>
                <w:color w:val="000000"/>
                <w:sz w:val="20"/>
                <w:lang w:val="en-US"/>
              </w:rPr>
              <w:tab/>
            </w:r>
          </w:p>
          <w:p w14:paraId="5226C125"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COVID-19-ზე რეაგირების სახელმწიფო პროგრამა</w:t>
            </w:r>
          </w:p>
          <w:p w14:paraId="33CC9C2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საზოგადოებრივი ჯანმრთელობის მუნიციპალური ცენტრებისთვის ადამიანური რესურსის მობილიზება</w:t>
            </w:r>
            <w:r w:rsidRPr="00842C16">
              <w:rPr>
                <w:rFonts w:ascii="Calibri" w:eastAsia="Times New Roman" w:hAnsi="Calibri" w:cs="Calibri"/>
                <w:color w:val="000000"/>
                <w:sz w:val="20"/>
                <w:lang w:val="en-US"/>
              </w:rPr>
              <w:tab/>
            </w:r>
          </w:p>
          <w:p w14:paraId="4B8E8936"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კუთხით ადამიანური რესურსების გაძლიერება</w:t>
            </w:r>
            <w:r w:rsidRPr="00842C16">
              <w:rPr>
                <w:rFonts w:ascii="Calibri" w:eastAsia="Times New Roman" w:hAnsi="Calibri" w:cs="Calibri"/>
                <w:color w:val="000000"/>
                <w:sz w:val="20"/>
                <w:lang w:val="en-US"/>
              </w:rPr>
              <w:tab/>
            </w:r>
          </w:p>
          <w:p w14:paraId="3632B3AF"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მიზნით ელექტრონული ბაზების ინტეგრაციის უზრუნველყოფა</w:t>
            </w:r>
          </w:p>
          <w:p w14:paraId="52241CF6" w14:textId="77777777"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საყრდენი ბაზებით ეპიდზედამხედველობის გაფართოება</w:t>
            </w:r>
          </w:p>
          <w:p w14:paraId="4E77E1C8" w14:textId="77777777" w:rsidR="003B551D" w:rsidRPr="00E72CA7"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 xml:space="preserve">ლაბორატორიული შესაძლებლობების გაძლიერების კუთხით ადამიანური რესურსების მომზადება </w:t>
            </w:r>
          </w:p>
          <w:p w14:paraId="681D9C61"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ტესტირების გაფართოება სამიზნე მოცვის დეკემბერში მიღწევით</w:t>
            </w:r>
          </w:p>
          <w:p w14:paraId="53053690"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ლუგარის ბაზაზე ხარისხის გარე შეფასების სამუშაო ჯგუფის ჩამოყალიბება ცვლილებების ასახვა კანონმდებლობაში</w:t>
            </w:r>
          </w:p>
          <w:p w14:paraId="0A0B1FC9"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დაწესებულებების საგანგებო მდგომარეობაზე რეაგირების გეგმა</w:t>
            </w:r>
          </w:p>
          <w:p w14:paraId="67CF23F4"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სოფლის </w:t>
            </w:r>
            <w:proofErr w:type="gramStart"/>
            <w:r w:rsidRPr="00842C16">
              <w:rPr>
                <w:rFonts w:ascii="Calibri" w:eastAsia="Times New Roman" w:hAnsi="Calibri" w:cs="Calibri"/>
                <w:color w:val="000000"/>
                <w:sz w:val="20"/>
                <w:lang w:val="en-US"/>
              </w:rPr>
              <w:t>ამბულატორიების  აღჭურვილობისა</w:t>
            </w:r>
            <w:proofErr w:type="gramEnd"/>
            <w:r w:rsidRPr="00842C16">
              <w:rPr>
                <w:rFonts w:ascii="Calibri" w:eastAsia="Times New Roman" w:hAnsi="Calibri" w:cs="Calibri"/>
                <w:color w:val="000000"/>
                <w:sz w:val="20"/>
                <w:lang w:val="en-US"/>
              </w:rPr>
              <w:t xml:space="preserve"> და ტექნიკის განახლება</w:t>
            </w:r>
            <w:r w:rsidRPr="00842C16">
              <w:rPr>
                <w:rFonts w:ascii="Calibri" w:eastAsia="Times New Roman" w:hAnsi="Calibri" w:cs="Calibri"/>
                <w:color w:val="000000"/>
                <w:sz w:val="20"/>
                <w:lang w:val="en-US"/>
              </w:rPr>
              <w:tab/>
            </w:r>
          </w:p>
          <w:p w14:paraId="10A341DA"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დონეზე მსუბუქი და საშუალო სიმძიმის COVID-19 პაციენტ</w:t>
            </w:r>
            <w:r>
              <w:rPr>
                <w:rFonts w:ascii="Calibri" w:eastAsia="Times New Roman" w:hAnsi="Calibri" w:cs="Calibri"/>
                <w:color w:val="000000"/>
                <w:sz w:val="20"/>
                <w:lang w:val="en-US"/>
              </w:rPr>
              <w:t>ების მეთვალყურეობა და პატრონაჟი</w:t>
            </w:r>
            <w:r w:rsidRPr="00842C16">
              <w:rPr>
                <w:rFonts w:ascii="Calibri" w:eastAsia="Times New Roman" w:hAnsi="Calibri" w:cs="Calibri"/>
                <w:color w:val="000000"/>
                <w:sz w:val="20"/>
                <w:lang w:val="en-US"/>
              </w:rPr>
              <w:tab/>
            </w:r>
          </w:p>
          <w:p w14:paraId="6222057C"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r w:rsidRPr="00842C16">
              <w:rPr>
                <w:rFonts w:ascii="Calibri" w:eastAsia="Times New Roman" w:hAnsi="Calibri" w:cs="Calibri"/>
                <w:color w:val="000000"/>
                <w:sz w:val="20"/>
                <w:lang w:val="en-US"/>
              </w:rPr>
              <w:tab/>
            </w:r>
          </w:p>
          <w:p w14:paraId="4E395637"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სეზონურ გრიპზე ვაქცინაცია</w:t>
            </w:r>
          </w:p>
          <w:p w14:paraId="08AD529A"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მზადება COVID-ვაქცინის მიღებადობისთვის და მოსახლეობის მომზადება</w:t>
            </w:r>
          </w:p>
          <w:p w14:paraId="7C469085"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პჯდ დაწესებულებების სელექტიური კონტრა</w:t>
            </w:r>
            <w:r>
              <w:rPr>
                <w:rFonts w:ascii="Calibri" w:eastAsia="Times New Roman" w:hAnsi="Calibri" w:cs="Calibri"/>
                <w:color w:val="000000"/>
                <w:sz w:val="20"/>
                <w:lang w:val="ka-GE"/>
              </w:rPr>
              <w:t>ქ</w:t>
            </w:r>
            <w:r w:rsidRPr="00842C16">
              <w:rPr>
                <w:rFonts w:ascii="Calibri" w:eastAsia="Times New Roman" w:hAnsi="Calibri" w:cs="Calibri"/>
                <w:color w:val="000000"/>
                <w:sz w:val="20"/>
                <w:lang w:val="en-US"/>
              </w:rPr>
              <w:t>ტირება</w:t>
            </w:r>
          </w:p>
          <w:p w14:paraId="3A232F75"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r w:rsidRPr="00842C16">
              <w:rPr>
                <w:rFonts w:ascii="Calibri" w:eastAsia="Times New Roman" w:hAnsi="Calibri" w:cs="Calibri"/>
                <w:color w:val="000000"/>
                <w:sz w:val="20"/>
                <w:lang w:val="en-US"/>
              </w:rPr>
              <w:tab/>
            </w:r>
          </w:p>
          <w:p w14:paraId="72E08021"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ჰოსპიტალების ლაბორატორიული დიაგნოსტირების შესაძლებლობების გაძლიერება</w:t>
            </w:r>
          </w:p>
          <w:p w14:paraId="29A07005" w14:textId="77777777"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p w14:paraId="0AF63760" w14:textId="77777777" w:rsidR="003B551D" w:rsidRPr="00396284"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 xml:space="preserve">ჰოსპიტალების ადამიანური რესურსების </w:t>
            </w:r>
            <w:proofErr w:type="gramStart"/>
            <w:r w:rsidRPr="00396284">
              <w:rPr>
                <w:rFonts w:ascii="Calibri" w:eastAsia="Times New Roman" w:hAnsi="Calibri" w:cs="Calibri"/>
                <w:color w:val="000000"/>
                <w:sz w:val="20"/>
                <w:lang w:val="en-US"/>
              </w:rPr>
              <w:t>მომზადება  ინფექციების</w:t>
            </w:r>
            <w:proofErr w:type="gramEnd"/>
            <w:r w:rsidRPr="00396284">
              <w:rPr>
                <w:rFonts w:ascii="Calibri" w:eastAsia="Times New Roman" w:hAnsi="Calibri" w:cs="Calibri"/>
                <w:color w:val="000000"/>
                <w:sz w:val="20"/>
                <w:lang w:val="en-US"/>
              </w:rPr>
              <w:t xml:space="preserve"> პრევენციასა და კონტროლზე</w:t>
            </w:r>
            <w:r w:rsidRPr="00396284">
              <w:rPr>
                <w:rFonts w:ascii="Calibri" w:eastAsia="Times New Roman" w:hAnsi="Calibri" w:cs="Calibri"/>
                <w:color w:val="000000"/>
                <w:sz w:val="20"/>
                <w:lang w:val="en-US"/>
              </w:rPr>
              <w:tab/>
            </w:r>
            <w:r w:rsidRPr="00396284">
              <w:rPr>
                <w:rFonts w:ascii="Calibri" w:eastAsia="Times New Roman" w:hAnsi="Calibri" w:cs="Calibri"/>
                <w:color w:val="000000"/>
                <w:sz w:val="20"/>
                <w:lang w:val="en-US"/>
              </w:rPr>
              <w:tab/>
            </w:r>
          </w:p>
          <w:p w14:paraId="22B72343"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სტაციონარის აღჭურვილობის განახლება</w:t>
            </w:r>
          </w:p>
          <w:p w14:paraId="66D07C75"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ინფექციური პათ</w:t>
            </w:r>
            <w:r>
              <w:rPr>
                <w:rFonts w:ascii="Calibri" w:eastAsia="Times New Roman" w:hAnsi="Calibri" w:cs="Calibri"/>
                <w:color w:val="000000"/>
                <w:sz w:val="20"/>
                <w:lang w:val="ka-GE"/>
              </w:rPr>
              <w:t>ო</w:t>
            </w:r>
            <w:r w:rsidRPr="00842C16">
              <w:rPr>
                <w:rFonts w:ascii="Calibri" w:eastAsia="Times New Roman" w:hAnsi="Calibri" w:cs="Calibri"/>
                <w:color w:val="000000"/>
                <w:sz w:val="20"/>
                <w:lang w:val="en-US"/>
              </w:rPr>
              <w:t>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p w14:paraId="67437A68"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რეგისტრი</w:t>
            </w:r>
          </w:p>
          <w:p w14:paraId="22BBC2D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“ელექტრონული ჯანდაცვის” გაძლიერება და ტელემედიცინის კომპონენტის დანერგვა </w:t>
            </w:r>
          </w:p>
          <w:p w14:paraId="182DC05E"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რისკის კომუნიკაციის და სოციალური კამპანიის </w:t>
            </w:r>
            <w:r>
              <w:rPr>
                <w:rFonts w:ascii="Calibri" w:eastAsia="Times New Roman" w:hAnsi="Calibri" w:cs="Calibri"/>
                <w:color w:val="000000"/>
                <w:sz w:val="20"/>
                <w:lang w:val="en-US"/>
              </w:rPr>
              <w:t xml:space="preserve">სამიზნე ჯგუფებად ცალკე დაყოფა </w:t>
            </w:r>
            <w:r w:rsidRPr="00842C16">
              <w:rPr>
                <w:rFonts w:ascii="Calibri" w:eastAsia="Times New Roman" w:hAnsi="Calibri" w:cs="Calibri"/>
                <w:color w:val="000000"/>
                <w:sz w:val="20"/>
                <w:lang w:val="en-US"/>
              </w:rPr>
              <w:t>მიზნობრივი კამპანიების</w:t>
            </w:r>
            <w:r>
              <w:rPr>
                <w:rFonts w:ascii="Calibri" w:eastAsia="Times New Roman" w:hAnsi="Calibri" w:cs="Calibri"/>
                <w:color w:val="000000"/>
                <w:sz w:val="20"/>
                <w:lang w:val="ka-GE"/>
              </w:rPr>
              <w:t>თვის</w:t>
            </w:r>
          </w:p>
          <w:p w14:paraId="2E3993F7"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p w14:paraId="71EE3EF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ცხელი ხაზის გაძლიერება</w:t>
            </w:r>
          </w:p>
          <w:p w14:paraId="5BF1D069"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პრაქტიკოსი ფსიქოლოგების მობილიზება</w:t>
            </w:r>
            <w:r w:rsidRPr="00842C16">
              <w:rPr>
                <w:rFonts w:ascii="Calibri" w:eastAsia="Times New Roman" w:hAnsi="Calibri" w:cs="Calibri"/>
                <w:color w:val="000000"/>
                <w:sz w:val="20"/>
                <w:lang w:val="en-US"/>
              </w:rPr>
              <w:tab/>
            </w:r>
          </w:p>
          <w:p w14:paraId="66D527C8"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სოციოლოგიური კვლევები და მოსახლეობის განწყობის და ცოდნის შეფასება</w:t>
            </w:r>
            <w:r w:rsidRPr="00842C16">
              <w:rPr>
                <w:rFonts w:ascii="Calibri" w:eastAsia="Times New Roman" w:hAnsi="Calibri" w:cs="Calibri"/>
                <w:color w:val="000000"/>
                <w:sz w:val="20"/>
                <w:lang w:val="en-US"/>
              </w:rPr>
              <w:tab/>
            </w:r>
          </w:p>
          <w:p w14:paraId="1A64031E"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მოსახლეობის ცნობიერების ამაღლების კუთხით მოხალისეთა ინსტიტუტის ჩამოყალიბება</w:t>
            </w:r>
            <w:r w:rsidRPr="00842C16">
              <w:rPr>
                <w:rFonts w:ascii="Calibri" w:eastAsia="Times New Roman" w:hAnsi="Calibri" w:cs="Calibri"/>
                <w:color w:val="000000"/>
                <w:sz w:val="20"/>
                <w:lang w:val="en-US"/>
              </w:rPr>
              <w:tab/>
            </w:r>
          </w:p>
          <w:p w14:paraId="09D8591D" w14:textId="77777777" w:rsidR="003B551D" w:rsidRPr="00842C16" w:rsidRDefault="003B551D" w:rsidP="00331835">
            <w:pPr>
              <w:pStyle w:val="ListParagraph"/>
              <w:numPr>
                <w:ilvl w:val="0"/>
                <w:numId w:val="42"/>
              </w:numPr>
              <w:spacing w:before="120" w:after="120" w:line="288" w:lineRule="auto"/>
              <w:rPr>
                <w:rFonts w:ascii="Calibri" w:hAnsi="Calibri" w:cs="Calibri"/>
                <w:sz w:val="20"/>
              </w:rPr>
            </w:pPr>
            <w:r w:rsidRPr="00842C16">
              <w:rPr>
                <w:rFonts w:ascii="Calibri" w:eastAsia="Times New Roman" w:hAnsi="Calibri" w:cs="Calibri"/>
                <w:color w:val="000000"/>
                <w:sz w:val="20"/>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r w:rsidRPr="00842C16">
              <w:rPr>
                <w:rFonts w:ascii="Calibri" w:eastAsia="Times New Roman" w:hAnsi="Calibri" w:cs="Calibri"/>
                <w:color w:val="000000"/>
                <w:sz w:val="20"/>
                <w:lang w:val="en-US"/>
              </w:rPr>
              <w:tab/>
            </w:r>
          </w:p>
        </w:tc>
        <w:tc>
          <w:tcPr>
            <w:tcW w:w="3381" w:type="dxa"/>
            <w:shd w:val="clear" w:color="auto" w:fill="FFFFFF" w:themeFill="background1"/>
          </w:tcPr>
          <w:p w14:paraId="4BDF5E63"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დასაქმებულ კადრებ</w:t>
            </w:r>
            <w:r w:rsidRPr="00E72CA7">
              <w:rPr>
                <w:rFonts w:ascii="Calibri" w:hAnsi="Calibri" w:cs="Calibri"/>
                <w:sz w:val="20"/>
                <w:lang w:val="ka-GE"/>
              </w:rPr>
              <w:t xml:space="preserve">ის ტრენინგი </w:t>
            </w:r>
            <w:r w:rsidRPr="00E72CA7">
              <w:rPr>
                <w:rFonts w:ascii="Calibri" w:hAnsi="Calibri" w:cs="Calibri"/>
                <w:sz w:val="20"/>
              </w:rPr>
              <w:t>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w:t>
            </w:r>
          </w:p>
          <w:p w14:paraId="5334E64A"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ქვეყანაში შექმნილია COVID-19-ზე რეაგირების სახელმწიფო პროგრამა;</w:t>
            </w:r>
          </w:p>
          <w:p w14:paraId="2F73750F"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შემთხვევის მოკვლეული კონტაქტების, ვისთანაც მიწოდებული იქნა შეტყობინება გამოვლენიდან 48 სთ-ის ფარგლებში;</w:t>
            </w:r>
          </w:p>
          <w:p w14:paraId="7B5E818F"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მიდევნებულ კონტაქტებში და / ან საკარანტინე ზონაში ზედამხედველობის სისტემისთვის ცნობილია გამოსავალი;</w:t>
            </w:r>
          </w:p>
          <w:p w14:paraId="739D453B"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ტესტირებით მოცვა;</w:t>
            </w:r>
          </w:p>
          <w:p w14:paraId="7375D30E"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ინფექციების პრევენცია და მკურნალობის ალგორითმზე გადამზადებული სამედიცინო პერსონალი;</w:t>
            </w:r>
          </w:p>
          <w:p w14:paraId="0A2EAC36"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w:t>
            </w:r>
          </w:p>
          <w:p w14:paraId="3B914B4A"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p w14:paraId="50022E26"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7EB14097" w14:textId="77777777" w:rsidR="003B551D"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lastRenderedPageBreak/>
              <w:t>მოსახლეობასთან კომუნიკაციის სამოქმედო გეგმა, სიტუაციის ცვლასთან ერთად სწრაფად რეორგანიზების საშუალებით</w:t>
            </w:r>
            <w:r>
              <w:rPr>
                <w:rFonts w:ascii="Calibri" w:hAnsi="Calibri" w:cs="Calibri"/>
                <w:sz w:val="20"/>
                <w:lang w:val="ka-GE"/>
              </w:rPr>
              <w:t>;</w:t>
            </w:r>
          </w:p>
          <w:p w14:paraId="7107EA6C" w14:textId="77777777"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მოსახლეობის სოცილოგიური კვლევებით გამოკითხვა </w:t>
            </w:r>
            <w:r>
              <w:rPr>
                <w:rFonts w:ascii="Calibri" w:hAnsi="Calibri" w:cs="Calibri"/>
                <w:sz w:val="20"/>
                <w:lang w:val="en-US"/>
              </w:rPr>
              <w:t xml:space="preserve">COVID-19 </w:t>
            </w:r>
            <w:r>
              <w:rPr>
                <w:rFonts w:ascii="Calibri" w:hAnsi="Calibri" w:cs="Calibri"/>
                <w:sz w:val="20"/>
                <w:lang w:val="ka-GE"/>
              </w:rPr>
              <w:t>ცნობადობის, ვაქცინასთან დამოკიდებულებისა და ცხელი ხაზის ფუნქციონირების შესახებ;</w:t>
            </w:r>
          </w:p>
          <w:p w14:paraId="57B91DF4" w14:textId="77777777"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w:t>
            </w:r>
            <w:r>
              <w:rPr>
                <w:rFonts w:ascii="Calibri" w:hAnsi="Calibri" w:cs="Calibri"/>
                <w:sz w:val="20"/>
                <w:lang w:val="en-US"/>
              </w:rPr>
              <w:t>COVID-19</w:t>
            </w:r>
            <w:r>
              <w:rPr>
                <w:rFonts w:ascii="Calibri" w:hAnsi="Calibri" w:cs="Calibri"/>
                <w:sz w:val="20"/>
                <w:lang w:val="ka-GE"/>
              </w:rPr>
              <w:t xml:space="preserve"> კომპონენტი.</w:t>
            </w:r>
          </w:p>
          <w:p w14:paraId="73BF090E" w14:textId="77777777" w:rsidR="003B551D" w:rsidRPr="00E72CA7" w:rsidRDefault="003B551D" w:rsidP="006C741B">
            <w:pPr>
              <w:pStyle w:val="ListParagraph"/>
              <w:spacing w:before="120" w:after="120"/>
              <w:ind w:left="360"/>
              <w:rPr>
                <w:rFonts w:ascii="Calibri" w:hAnsi="Calibri" w:cs="Calibri"/>
                <w:sz w:val="20"/>
                <w:lang w:val="ka-GE"/>
              </w:rPr>
            </w:pPr>
          </w:p>
          <w:p w14:paraId="02CB621D" w14:textId="77777777" w:rsidR="003B551D" w:rsidRPr="00E10CE5" w:rsidRDefault="003B551D" w:rsidP="006C741B">
            <w:pPr>
              <w:spacing w:before="120" w:after="120"/>
              <w:rPr>
                <w:rFonts w:ascii="Calibri" w:hAnsi="Calibri" w:cs="Calibri"/>
                <w:sz w:val="20"/>
                <w:lang w:val="ka-GE"/>
              </w:rPr>
            </w:pPr>
          </w:p>
        </w:tc>
        <w:tc>
          <w:tcPr>
            <w:tcW w:w="3258" w:type="dxa"/>
            <w:shd w:val="clear" w:color="auto" w:fill="FFFFFF" w:themeFill="background1"/>
          </w:tcPr>
          <w:p w14:paraId="4F7FA81C"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ქვეყნის სამედიცინო პერსონალის 85% მიერ გავლილი მიზნობრივი ტრენინგები;</w:t>
            </w:r>
          </w:p>
          <w:p w14:paraId="6F610F24"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en-US"/>
              </w:rPr>
              <w:t>COVID-19</w:t>
            </w:r>
            <w:r w:rsidRPr="00E72CA7">
              <w:rPr>
                <w:rFonts w:ascii="Calibri" w:hAnsi="Calibri" w:cs="Calibri"/>
                <w:sz w:val="20"/>
                <w:lang w:val="ka-GE"/>
              </w:rPr>
              <w:t xml:space="preserve"> სახელმწიფო პროგრამა, 2121 წლის </w:t>
            </w:r>
            <w:r w:rsidRPr="00E72CA7">
              <w:rPr>
                <w:rFonts w:ascii="Calibri" w:hAnsi="Calibri" w:cs="Calibri"/>
                <w:sz w:val="20"/>
                <w:lang w:val="ka-GE"/>
              </w:rPr>
              <w:lastRenderedPageBreak/>
              <w:t>ჩათვლით სტაბილური დაფინანსებით;</w:t>
            </w:r>
          </w:p>
          <w:p w14:paraId="798EC82B"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დადასტურებული შემთხვევების მოკვლეული კონტაქტების 80% და მეტი;</w:t>
            </w:r>
          </w:p>
          <w:p w14:paraId="75A20FA1"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სისტემაში აღრიცხული შემთხვევების 90% მითითებული აქვს კონკრეტული გამოსავალი;</w:t>
            </w:r>
          </w:p>
          <w:p w14:paraId="653E96FC"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ტესტირების მოცვის მაჩვენებელი 75% და მეტია;</w:t>
            </w:r>
          </w:p>
          <w:p w14:paraId="2D33395C"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 150 მსმენელით;</w:t>
            </w:r>
          </w:p>
          <w:p w14:paraId="212C42E9"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50 მსმენელით;</w:t>
            </w:r>
          </w:p>
          <w:p w14:paraId="3A0F98DF"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მოსახლეობასთნ კომუნიკაციის შემუშავებული </w:t>
            </w:r>
            <w:r w:rsidRPr="00E72CA7">
              <w:rPr>
                <w:rFonts w:ascii="Calibri" w:hAnsi="Calibri" w:cs="Calibri"/>
                <w:sz w:val="20"/>
                <w:lang w:val="ka-GE"/>
              </w:rPr>
              <w:lastRenderedPageBreak/>
              <w:t>სამოქმედო გეგმა, გაწერილი რომელი მედია არხით, რა სახის, დღეში / კვირაში რა რაოდენობით მესიჯი უნდა მიეწოდოს</w:t>
            </w:r>
            <w:r>
              <w:rPr>
                <w:rFonts w:ascii="Calibri" w:hAnsi="Calibri" w:cs="Calibri"/>
                <w:sz w:val="20"/>
                <w:lang w:val="ka-GE"/>
              </w:rPr>
              <w:t>;</w:t>
            </w:r>
          </w:p>
          <w:p w14:paraId="03686DA5"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გრიპის ვაქცინით სამიზნე ჯგუფების 95%-ის მოცვა;</w:t>
            </w:r>
          </w:p>
          <w:p w14:paraId="5843031F"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ჩატარებული ყოველთვიური სოციოლოგიური გამოკითვები და მათი გასაჯაროებული შედეგები;</w:t>
            </w:r>
          </w:p>
          <w:p w14:paraId="1DDB8E3C"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ასახული </w:t>
            </w:r>
            <w:r>
              <w:rPr>
                <w:rFonts w:ascii="Calibri" w:hAnsi="Calibri" w:cs="Calibri"/>
                <w:sz w:val="20"/>
                <w:lang w:val="en-US"/>
              </w:rPr>
              <w:t>COVID-19</w:t>
            </w:r>
            <w:r>
              <w:rPr>
                <w:rFonts w:ascii="Calibri" w:hAnsi="Calibri" w:cs="Calibri"/>
                <w:sz w:val="20"/>
                <w:lang w:val="ka-GE"/>
              </w:rPr>
              <w:t xml:space="preserve"> კომპონენტი.</w:t>
            </w:r>
          </w:p>
          <w:p w14:paraId="0AEC62B3" w14:textId="77777777" w:rsidR="003B551D" w:rsidRPr="00E72CA7" w:rsidRDefault="003B551D" w:rsidP="006C741B">
            <w:pPr>
              <w:pStyle w:val="ListParagraph"/>
              <w:spacing w:before="120" w:after="120"/>
              <w:rPr>
                <w:rFonts w:ascii="Calibri" w:hAnsi="Calibri" w:cs="Calibri"/>
                <w:sz w:val="20"/>
                <w:lang w:val="ka-GE"/>
              </w:rPr>
            </w:pPr>
          </w:p>
        </w:tc>
        <w:tc>
          <w:tcPr>
            <w:tcW w:w="2206" w:type="dxa"/>
            <w:shd w:val="clear" w:color="auto" w:fill="FFFFFF" w:themeFill="background1"/>
          </w:tcPr>
          <w:p w14:paraId="29932AC5" w14:textId="77777777" w:rsidR="003B551D" w:rsidRPr="009A3181" w:rsidRDefault="003B551D" w:rsidP="006C741B">
            <w:pPr>
              <w:spacing w:before="120" w:after="120"/>
              <w:rPr>
                <w:rFonts w:ascii="Calibri" w:hAnsi="Calibri" w:cs="Calibri"/>
                <w:sz w:val="20"/>
                <w:u w:val="single"/>
                <w:lang w:val="ka-GE"/>
              </w:rPr>
            </w:pPr>
            <w:r w:rsidRPr="009A3181">
              <w:rPr>
                <w:rFonts w:ascii="Calibri" w:hAnsi="Calibri" w:cs="Calibri"/>
                <w:sz w:val="20"/>
                <w:u w:val="single"/>
                <w:lang w:val="ka-GE"/>
              </w:rPr>
              <w:lastRenderedPageBreak/>
              <w:t>წინაპირობა:</w:t>
            </w:r>
          </w:p>
          <w:p w14:paraId="0DDC94D2"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სამედიცინო პერსონალის მზაობა  და თანადგომა</w:t>
            </w:r>
          </w:p>
          <w:p w14:paraId="6245FA2E" w14:textId="77777777" w:rsidR="003B551D" w:rsidRPr="0032539D" w:rsidRDefault="003B551D" w:rsidP="006C741B">
            <w:pPr>
              <w:spacing w:before="120" w:after="120"/>
              <w:rPr>
                <w:rFonts w:ascii="Calibri" w:hAnsi="Calibri" w:cs="Calibri"/>
                <w:sz w:val="20"/>
                <w:u w:val="single"/>
                <w:lang w:val="ka-GE"/>
              </w:rPr>
            </w:pPr>
            <w:r w:rsidRPr="0032539D">
              <w:rPr>
                <w:rFonts w:ascii="Calibri" w:hAnsi="Calibri" w:cs="Calibri"/>
                <w:sz w:val="20"/>
                <w:u w:val="single"/>
                <w:lang w:val="ka-GE"/>
              </w:rPr>
              <w:t>რისკები:</w:t>
            </w:r>
          </w:p>
          <w:p w14:paraId="319B91E6"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 xml:space="preserve">საკანონდებლო ცვლილებების </w:t>
            </w:r>
            <w:r>
              <w:rPr>
                <w:rFonts w:ascii="Calibri" w:hAnsi="Calibri" w:cs="Calibri"/>
                <w:sz w:val="20"/>
                <w:lang w:val="ka-GE"/>
              </w:rPr>
              <w:lastRenderedPageBreak/>
              <w:t>განხირციელებისთვის არასათანადო ლობირება და წინააღმდეგობა პოლიტიკოსების და სხვა დაინტერესებული ინსტიტუციების მხრიდან;</w:t>
            </w:r>
          </w:p>
          <w:p w14:paraId="38390091"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მოსახლეობის მხრიდან რეზისტენტობა მოწოდებული რეკომენდაციების შესრულებაზე, რაც გამოიწვევს ეპიდსიტუაციის გართულებას;</w:t>
            </w:r>
          </w:p>
          <w:p w14:paraId="7DD7969C" w14:textId="77777777" w:rsidR="003B551D" w:rsidRPr="00025F2D" w:rsidRDefault="003B551D" w:rsidP="006C741B">
            <w:pPr>
              <w:spacing w:before="120" w:after="120"/>
              <w:rPr>
                <w:rFonts w:ascii="Calibri" w:hAnsi="Calibri" w:cs="Calibri"/>
                <w:sz w:val="20"/>
                <w:lang w:val="ka-GE"/>
              </w:rPr>
            </w:pPr>
            <w:r>
              <w:rPr>
                <w:rFonts w:ascii="Calibri" w:hAnsi="Calibri" w:cs="Calibri"/>
                <w:sz w:val="20"/>
                <w:lang w:val="ka-GE"/>
              </w:rPr>
              <w:t>სადაზღვევო კომპანიების რეზისტენტობა თანამშრომლობაზე.</w:t>
            </w:r>
          </w:p>
        </w:tc>
      </w:tr>
    </w:tbl>
    <w:p w14:paraId="3EED319A" w14:textId="77777777" w:rsidR="00BC324F" w:rsidRDefault="00BC324F" w:rsidP="003B551D">
      <w:pPr>
        <w:spacing w:after="0"/>
      </w:pPr>
    </w:p>
    <w:p w14:paraId="2C94C799" w14:textId="77777777" w:rsidR="00BC324F" w:rsidRDefault="001004F1" w:rsidP="003B551D">
      <w:pPr>
        <w:spacing w:after="0"/>
      </w:pPr>
      <w:r>
        <w:br w:type="page"/>
      </w:r>
    </w:p>
    <w:p w14:paraId="62BA0C93" w14:textId="77777777" w:rsidR="00BC324F" w:rsidRDefault="00BC324F" w:rsidP="003B551D">
      <w:pPr>
        <w:spacing w:after="0"/>
        <w:jc w:val="both"/>
      </w:pPr>
    </w:p>
    <w:p w14:paraId="168154FF" w14:textId="77777777" w:rsidR="00BC324F" w:rsidRDefault="001004F1" w:rsidP="003B551D">
      <w:pPr>
        <w:spacing w:after="0"/>
        <w:jc w:val="both"/>
        <w:rPr>
          <w:b/>
        </w:rPr>
      </w:pPr>
      <w:r>
        <w:rPr>
          <w:b/>
        </w:rPr>
        <w:t>დანართი 5</w:t>
      </w:r>
    </w:p>
    <w:p w14:paraId="7AA67C32" w14:textId="77777777" w:rsidR="00BC324F" w:rsidRDefault="00FE3270" w:rsidP="003B551D">
      <w:pPr>
        <w:spacing w:after="0"/>
        <w:jc w:val="both"/>
      </w:pPr>
      <w:r>
        <w:rPr>
          <w:noProof/>
          <w:lang w:val="en-US"/>
        </w:rPr>
        <w:drawing>
          <wp:anchor distT="0" distB="0" distL="114300" distR="114300" simplePos="0" relativeHeight="251660288" behindDoc="1" locked="0" layoutInCell="1" allowOverlap="1" wp14:anchorId="5C7F6228" wp14:editId="1DE56E7A">
            <wp:simplePos x="0" y="0"/>
            <wp:positionH relativeFrom="margin">
              <wp:align>left</wp:align>
            </wp:positionH>
            <wp:positionV relativeFrom="paragraph">
              <wp:posOffset>184785</wp:posOffset>
            </wp:positionV>
            <wp:extent cx="8496300" cy="5454650"/>
            <wp:effectExtent l="0" t="0" r="0" b="0"/>
            <wp:wrapTight wrapText="bothSides">
              <wp:wrapPolygon edited="0">
                <wp:start x="0" y="0"/>
                <wp:lineTo x="0" y="21499"/>
                <wp:lineTo x="21552" y="21499"/>
                <wp:lineTo x="21552"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8496300" cy="5454650"/>
                    </a:xfrm>
                    <a:prstGeom prst="rect">
                      <a:avLst/>
                    </a:prstGeom>
                    <a:ln/>
                  </pic:spPr>
                </pic:pic>
              </a:graphicData>
            </a:graphic>
            <wp14:sizeRelH relativeFrom="margin">
              <wp14:pctWidth>0</wp14:pctWidth>
            </wp14:sizeRelH>
            <wp14:sizeRelV relativeFrom="margin">
              <wp14:pctHeight>0</wp14:pctHeight>
            </wp14:sizeRelV>
          </wp:anchor>
        </w:drawing>
      </w:r>
      <w:r w:rsidR="001004F1">
        <w:t>SWOT ანალიზი</w:t>
      </w:r>
    </w:p>
    <w:p w14:paraId="5FF787E4" w14:textId="77777777" w:rsidR="00BC324F" w:rsidRDefault="00BC324F" w:rsidP="003B551D">
      <w:pPr>
        <w:spacing w:after="0"/>
        <w:jc w:val="both"/>
      </w:pPr>
    </w:p>
    <w:p w14:paraId="36252E3D" w14:textId="77777777" w:rsidR="00BC324F" w:rsidRDefault="001004F1" w:rsidP="003B551D">
      <w:pPr>
        <w:spacing w:after="0"/>
        <w:rPr>
          <w:b/>
        </w:rPr>
      </w:pPr>
      <w:r>
        <w:rPr>
          <w:b/>
        </w:rPr>
        <w:lastRenderedPageBreak/>
        <w:t>დანართი 6</w:t>
      </w:r>
    </w:p>
    <w:p w14:paraId="4B6BB007" w14:textId="77777777" w:rsidR="00BC324F" w:rsidRDefault="001004F1" w:rsidP="003B551D">
      <w:pPr>
        <w:spacing w:after="0"/>
      </w:pPr>
      <w:r>
        <w:t>COVID-19 გადაუდებელი მზაობისა და რეაგირების გაუმჯობესებისთვის გასატარებელი ღონისძიებები</w:t>
      </w:r>
    </w:p>
    <w:p w14:paraId="7D4CDC86" w14:textId="77777777" w:rsidR="00BC324F" w:rsidRDefault="001004F1" w:rsidP="003B551D">
      <w:pPr>
        <w:spacing w:after="0"/>
      </w:pPr>
      <w:r>
        <w:rPr>
          <w:noProof/>
          <w:lang w:val="en-US"/>
        </w:rPr>
        <w:drawing>
          <wp:inline distT="114300" distB="114300" distL="114300" distR="114300" wp14:anchorId="05CBFEEA" wp14:editId="7DFEFA25">
            <wp:extent cx="8331200" cy="55689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8331200" cy="5568950"/>
                    </a:xfrm>
                    <a:prstGeom prst="rect">
                      <a:avLst/>
                    </a:prstGeom>
                    <a:ln/>
                  </pic:spPr>
                </pic:pic>
              </a:graphicData>
            </a:graphic>
          </wp:inline>
        </w:drawing>
      </w:r>
    </w:p>
    <w:p w14:paraId="08B4F4AC" w14:textId="77777777" w:rsidR="00BC324F" w:rsidRDefault="001004F1" w:rsidP="003B551D">
      <w:pPr>
        <w:spacing w:after="0"/>
      </w:pPr>
      <w:r>
        <w:rPr>
          <w:noProof/>
          <w:lang w:val="en-US"/>
        </w:rPr>
        <w:lastRenderedPageBreak/>
        <w:drawing>
          <wp:inline distT="114300" distB="114300" distL="114300" distR="114300" wp14:anchorId="39CF64EA" wp14:editId="645F2811">
            <wp:extent cx="8674100" cy="63500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8674100" cy="6350000"/>
                    </a:xfrm>
                    <a:prstGeom prst="rect">
                      <a:avLst/>
                    </a:prstGeom>
                    <a:ln/>
                  </pic:spPr>
                </pic:pic>
              </a:graphicData>
            </a:graphic>
          </wp:inline>
        </w:drawing>
      </w:r>
    </w:p>
    <w:p w14:paraId="211B24DB" w14:textId="77777777" w:rsidR="00FE3270" w:rsidRDefault="00FE3270" w:rsidP="003B551D">
      <w:pPr>
        <w:spacing w:after="0"/>
        <w:sectPr w:rsidR="00FE3270" w:rsidSect="003B551D">
          <w:pgSz w:w="15840" w:h="12240" w:orient="landscape"/>
          <w:pgMar w:top="720" w:right="720" w:bottom="720" w:left="720" w:header="720" w:footer="720" w:gutter="0"/>
          <w:cols w:space="720" w:equalWidth="0">
            <w:col w:w="10080"/>
          </w:cols>
          <w:docGrid w:linePitch="299"/>
        </w:sectPr>
      </w:pPr>
    </w:p>
    <w:p w14:paraId="2961AC25" w14:textId="77777777" w:rsidR="00BC324F" w:rsidRDefault="00BC324F" w:rsidP="003B551D">
      <w:pPr>
        <w:spacing w:after="0"/>
      </w:pPr>
    </w:p>
    <w:p w14:paraId="2315BEF7" w14:textId="77777777" w:rsidR="00BC324F" w:rsidRDefault="007F4D92" w:rsidP="003B551D">
      <w:pPr>
        <w:spacing w:after="0"/>
      </w:pPr>
      <w:r>
        <w:rPr>
          <w:noProof/>
          <w:lang w:val="en-US"/>
        </w:rPr>
        <w:drawing>
          <wp:inline distT="0" distB="0" distL="0" distR="0" wp14:anchorId="319103D2" wp14:editId="234C5B7E">
            <wp:extent cx="5667375" cy="802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_term_1.png"/>
                    <pic:cNvPicPr/>
                  </pic:nvPicPr>
                  <pic:blipFill>
                    <a:blip r:embed="rId3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sectPr w:rsidR="00BC324F" w:rsidSect="00FE3270">
      <w:pgSz w:w="12240" w:h="15840"/>
      <w:pgMar w:top="720" w:right="720" w:bottom="720" w:left="720" w:header="720" w:footer="720" w:gutter="0"/>
      <w:cols w:space="720" w:equalWidth="0">
        <w:col w:w="10080"/>
      </w:cols>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etevan Goginashvili" w:date="2020-08-13T10:34:00Z" w:initials="KG">
    <w:p w14:paraId="382E1861" w14:textId="77777777" w:rsidR="00C564B0" w:rsidRDefault="00C564B0">
      <w:pPr>
        <w:pStyle w:val="CommentText"/>
      </w:pPr>
      <w:r>
        <w:rPr>
          <w:rStyle w:val="CommentReference"/>
        </w:rPr>
        <w:annotationRef/>
      </w:r>
      <w:r>
        <w:t>ყველა სტრატეგია აღწერს არსებულ მარეგულირებელ გარემოს ალბათ აქაც აუცილებელი იქნება</w:t>
      </w:r>
    </w:p>
  </w:comment>
  <w:comment w:id="1" w:author="Ketevan Goginashvili" w:date="2020-08-13T10:33:00Z" w:initials="KG">
    <w:p w14:paraId="5B6A1771" w14:textId="77777777" w:rsidR="00C564B0" w:rsidRDefault="00C564B0">
      <w:pPr>
        <w:pStyle w:val="CommentText"/>
        <w:rPr>
          <w:lang w:val="en-US"/>
        </w:rPr>
      </w:pPr>
      <w:r>
        <w:rPr>
          <w:rStyle w:val="CommentReference"/>
        </w:rPr>
        <w:annotationRef/>
      </w:r>
      <w:r>
        <w:t xml:space="preserve">მთავრობის რეაგირება </w:t>
      </w:r>
    </w:p>
    <w:p w14:paraId="10121F3F" w14:textId="77777777" w:rsidR="00C564B0" w:rsidRPr="00DD6BB4" w:rsidRDefault="00C564B0">
      <w:pPr>
        <w:pStyle w:val="CommentText"/>
      </w:pPr>
      <w:r>
        <w:t>ალბათ საჭიროა აისახოს პირველ რიგში უწყებათაშორისო კომისია</w:t>
      </w:r>
      <w:r>
        <w:rPr>
          <w:lang w:val="en-US"/>
        </w:rPr>
        <w:t xml:space="preserve"> </w:t>
      </w:r>
      <w:r>
        <w:t>იმ ეტაპზე მთავრობის ორი მთავარი მიზანი 1) ჯანმთელობა და 2) ეკონომიკა</w:t>
      </w:r>
    </w:p>
  </w:comment>
  <w:comment w:id="7" w:author="Ketevan Goginashvili" w:date="2020-08-13T11:27:00Z" w:initials="KG">
    <w:p w14:paraId="22457B85" w14:textId="77777777" w:rsidR="00C564B0" w:rsidRDefault="00C564B0">
      <w:pPr>
        <w:pStyle w:val="CommentText"/>
      </w:pPr>
      <w:r>
        <w:rPr>
          <w:rStyle w:val="CommentReference"/>
        </w:rPr>
        <w:annotationRef/>
      </w:r>
      <w:r>
        <w:t>მოკლე სიტიაციის აღწერა და არსებული გამოწვევები ორ-სამ გვერდზე, რამაც გამოიწვია ამ თავში მოცემული ამოცანების ჩამოყალიბება... აუცილებელია, მიუხედავად იმისა, რომ ეს კლასიკური სტრატეგიის დოკუმენტი არ არის მაინც უნდა ჩანდეს რას ეფუძნება ეს ამოცანები</w:t>
      </w:r>
    </w:p>
  </w:comment>
  <w:comment w:id="12" w:author="Ketevan Goginashvili" w:date="2020-08-13T11:26:00Z" w:initials="KG">
    <w:p w14:paraId="5EA069AB" w14:textId="394CBBD0" w:rsidR="00C564B0" w:rsidRPr="00C564B0" w:rsidRDefault="00C564B0">
      <w:pPr>
        <w:pStyle w:val="CommentText"/>
      </w:pPr>
      <w:r>
        <w:rPr>
          <w:rStyle w:val="CommentReference"/>
        </w:rPr>
        <w:annotationRef/>
      </w:r>
      <w:r>
        <w:t>საზოგადოებრივი ჯანდაცვის ჯგუფი მინისტრის ბრძანებით შექმნილი ჯგუფის გარდა შტატიანი თანამსრომლები?</w:t>
      </w:r>
    </w:p>
  </w:comment>
  <w:comment w:id="13" w:author="Ketevan Goginashvili" w:date="2020-08-13T15:43:00Z" w:initials="KG">
    <w:p w14:paraId="7EE53A00" w14:textId="5B3A3780" w:rsidR="00C564B0" w:rsidRDefault="00C564B0">
      <w:pPr>
        <w:pStyle w:val="CommentText"/>
      </w:pPr>
      <w:r>
        <w:rPr>
          <w:rStyle w:val="CommentReference"/>
        </w:rPr>
        <w:annotationRef/>
      </w:r>
      <w:r>
        <w:t xml:space="preserve">რამდნი გვყავს? და შორტიჯი თუ გვაქვს აქ რომ დავწეროთ... </w:t>
      </w:r>
    </w:p>
  </w:comment>
  <w:comment w:id="14" w:author="Ketevan Goginashvili" w:date="2020-08-13T15:51:00Z" w:initials="KG">
    <w:p w14:paraId="7F952813" w14:textId="224430E4" w:rsidR="000D04EB" w:rsidRDefault="00C564B0" w:rsidP="000D04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Sylfaen"/>
          <w:b/>
          <w:bCs/>
          <w:noProof/>
          <w:sz w:val="24"/>
          <w:szCs w:val="24"/>
          <w:lang w:val="en-US"/>
        </w:rPr>
      </w:pPr>
      <w:r>
        <w:rPr>
          <w:rStyle w:val="CommentReference"/>
        </w:rPr>
        <w:annotationRef/>
      </w:r>
      <w:r w:rsidR="000D04EB">
        <w:rPr>
          <w:rFonts w:ascii="Sylfaen" w:eastAsia="Times New Roman" w:hAnsi="Sylfaen" w:cs="Sylfaen"/>
          <w:b/>
          <w:bCs/>
          <w:noProof/>
          <w:sz w:val="24"/>
          <w:szCs w:val="24"/>
        </w:rPr>
        <w:t xml:space="preserve">უკვე არსებული პროგრამა: </w:t>
      </w:r>
      <w:r w:rsidR="000D04EB">
        <w:rPr>
          <w:rFonts w:ascii="Sylfaen" w:eastAsia="Times New Roman" w:hAnsi="Sylfaen" w:cs="Sylfaen"/>
          <w:b/>
          <w:bCs/>
          <w:noProof/>
          <w:sz w:val="24"/>
          <w:szCs w:val="24"/>
          <w:lang w:val="en-US"/>
        </w:rPr>
        <w:t>ახალი კორონავირუსული დაავადების COVID 19-ის მართვა</w:t>
      </w:r>
    </w:p>
    <w:p w14:paraId="47B57CBD" w14:textId="77777777" w:rsidR="000D04EB" w:rsidRDefault="000D04EB">
      <w:pPr>
        <w:pStyle w:val="CommentText"/>
        <w:rPr>
          <w:rFonts w:ascii="Sylfaen" w:eastAsia="Times New Roman" w:hAnsi="Sylfaen" w:cs="Sylfaen"/>
          <w:noProof/>
          <w:sz w:val="24"/>
          <w:szCs w:val="24"/>
          <w:lang w:val="en-US"/>
        </w:rPr>
      </w:pPr>
      <w:r>
        <w:t xml:space="preserve">მოიცავს: </w:t>
      </w:r>
      <w:r>
        <w:rPr>
          <w:rFonts w:ascii="Sylfaen" w:eastAsia="Times New Roman" w:hAnsi="Sylfaen" w:cs="Sylfaen"/>
          <w:noProof/>
          <w:sz w:val="24"/>
          <w:szCs w:val="24"/>
          <w:lang w:val="en-US"/>
        </w:rPr>
        <w:t>კარანტინის ღონისძიებების უზრუნველყოფას/სამედიცინო მეთვალყურეობას:</w:t>
      </w:r>
    </w:p>
    <w:p w14:paraId="2911BB6A" w14:textId="77777777" w:rsidR="000D04EB" w:rsidRDefault="000D04EB" w:rsidP="000D04EB">
      <w:pPr>
        <w:pStyle w:val="CommentText"/>
        <w:rPr>
          <w:rFonts w:ascii="Sylfaen" w:eastAsia="Times New Roman" w:hAnsi="Sylfaen" w:cs="Sylfaen"/>
          <w:noProof/>
          <w:sz w:val="24"/>
          <w:szCs w:val="24"/>
          <w:lang w:val="en-US"/>
        </w:rPr>
      </w:pPr>
      <w:r>
        <w:rPr>
          <w:rFonts w:ascii="Sylfaen" w:eastAsia="Times New Roman" w:hAnsi="Sylfaen" w:cs="Sylfaen"/>
          <w:noProof/>
          <w:sz w:val="24"/>
          <w:szCs w:val="24"/>
          <w:lang w:val="en-US"/>
        </w:rPr>
        <w:t>ახალი კორონავირუსით (SARS-CoV-2) გამოწვეული ინფექციის (COVID 19) დიაგნოსტიკის უზრუნველყოფას,</w:t>
      </w:r>
    </w:p>
    <w:p w14:paraId="3303E50E" w14:textId="77777777" w:rsidR="000D04EB" w:rsidRDefault="000D04EB" w:rsidP="000D04EB">
      <w:pPr>
        <w:pStyle w:val="CommentText"/>
        <w:rPr>
          <w:rFonts w:ascii="Sylfaen" w:eastAsia="Times New Roman" w:hAnsi="Sylfaen" w:cs="Sylfaen"/>
          <w:noProof/>
          <w:sz w:val="24"/>
          <w:szCs w:val="24"/>
        </w:rPr>
      </w:pPr>
      <w:r>
        <w:rPr>
          <w:rFonts w:ascii="Sylfaen" w:eastAsia="Times New Roman" w:hAnsi="Sylfaen" w:cs="Sylfaen"/>
          <w:noProof/>
          <w:sz w:val="24"/>
          <w:szCs w:val="24"/>
          <w:lang w:val="en-US"/>
        </w:rPr>
        <w:t>ახალი კორონავირუსით (SARS-CoV-2) გამოწვეული ინფექციის (COVID-19) მართვას</w:t>
      </w:r>
      <w:r>
        <w:rPr>
          <w:rFonts w:ascii="Sylfaen" w:eastAsia="Times New Roman" w:hAnsi="Sylfaen" w:cs="Sylfaen"/>
          <w:noProof/>
          <w:sz w:val="24"/>
          <w:szCs w:val="24"/>
        </w:rPr>
        <w:t xml:space="preserve"> (დიაგნოისტიკა, სტაც მკურნალობა)</w:t>
      </w:r>
    </w:p>
    <w:p w14:paraId="37B96BEF" w14:textId="77777777" w:rsidR="000D04EB" w:rsidRDefault="000D04EB" w:rsidP="000D04EB">
      <w:pPr>
        <w:pStyle w:val="CommentText"/>
      </w:pPr>
      <w:r>
        <w:t>ფარმ პროდუქტების ლოჯისტიკა</w:t>
      </w:r>
    </w:p>
    <w:p w14:paraId="12D6F929" w14:textId="77777777" w:rsidR="000D04EB" w:rsidRDefault="000D04EB" w:rsidP="000D04EB">
      <w:pPr>
        <w:pStyle w:val="CommentText"/>
        <w:rPr>
          <w:rFonts w:ascii="Sylfaen" w:eastAsia="Times New Roman" w:hAnsi="Sylfaen" w:cs="Sylfaen"/>
          <w:noProof/>
          <w:sz w:val="24"/>
          <w:szCs w:val="24"/>
          <w:lang w:val="en-US"/>
        </w:rPr>
      </w:pPr>
      <w:r>
        <w:rPr>
          <w:rFonts w:ascii="Sylfaen" w:eastAsia="Times New Roman" w:hAnsi="Sylfaen" w:cs="Sylfaen"/>
          <w:noProof/>
          <w:sz w:val="24"/>
          <w:szCs w:val="24"/>
          <w:lang w:val="en-US"/>
        </w:rPr>
        <w:t xml:space="preserve">ახალი კორონავირუსით (SARS-CoV-2) გამოწვეული ინფექციის (COVID-19) მართვისთვის საჭირო საშუალებების/მომსახურების შესყიდვას,  </w:t>
      </w:r>
    </w:p>
    <w:p w14:paraId="7B78AA87" w14:textId="77777777" w:rsidR="000D04EB" w:rsidRDefault="000D04EB" w:rsidP="000D04EB">
      <w:pPr>
        <w:pStyle w:val="CommentText"/>
        <w:rPr>
          <w:rFonts w:ascii="Sylfaen" w:eastAsia="Times New Roman" w:hAnsi="Sylfaen" w:cs="Sylfaen"/>
          <w:noProof/>
          <w:sz w:val="24"/>
          <w:szCs w:val="24"/>
        </w:rPr>
      </w:pPr>
      <w:r>
        <w:rPr>
          <w:rFonts w:ascii="Sylfaen" w:eastAsia="Times New Roman" w:hAnsi="Sylfaen" w:cs="Sylfaen"/>
          <w:noProof/>
          <w:sz w:val="24"/>
          <w:szCs w:val="24"/>
          <w:lang w:val="en-US"/>
        </w:rPr>
        <w:t>ინდივიდუალური დაცვის სპეცაღჭურვილობის, სხვადა</w:t>
      </w:r>
      <w:r>
        <w:rPr>
          <w:rFonts w:ascii="Sylfaen" w:eastAsia="Times New Roman" w:hAnsi="Sylfaen" w:cs="Sylfaen"/>
          <w:noProof/>
          <w:sz w:val="24"/>
          <w:szCs w:val="24"/>
          <w:lang w:val="en-US"/>
        </w:rPr>
        <w:t>სხვა სამედიცინო სახარჯი მასალის…</w:t>
      </w:r>
      <w:r>
        <w:rPr>
          <w:rFonts w:ascii="Sylfaen" w:eastAsia="Times New Roman" w:hAnsi="Sylfaen" w:cs="Sylfaen"/>
          <w:noProof/>
          <w:sz w:val="24"/>
          <w:szCs w:val="24"/>
        </w:rPr>
        <w:t>. შესყიდვას</w:t>
      </w:r>
    </w:p>
    <w:p w14:paraId="54EEC2AB" w14:textId="77777777" w:rsidR="000D04EB" w:rsidRDefault="000D04EB" w:rsidP="000D04EB">
      <w:pPr>
        <w:pStyle w:val="CommentText"/>
      </w:pPr>
    </w:p>
    <w:p w14:paraId="0446EA2D" w14:textId="5634F652" w:rsidR="000D04EB" w:rsidRPr="000D04EB" w:rsidRDefault="000D04EB" w:rsidP="000D04EB">
      <w:pPr>
        <w:pStyle w:val="CommentText"/>
      </w:pPr>
      <w:r>
        <w:t>კიდევ ახალი პროგრამა უნდა შეიქმნას თუ აქ უნდა ინეგრირდეს?</w:t>
      </w:r>
    </w:p>
  </w:comment>
  <w:comment w:id="16" w:author="Ketevan Goginashvili" w:date="2020-08-13T16:41:00Z" w:initials="KG">
    <w:p w14:paraId="2FC2C8E8" w14:textId="46803C43" w:rsidR="000D04EB" w:rsidRDefault="000D04EB">
      <w:pPr>
        <w:pStyle w:val="CommentText"/>
      </w:pPr>
      <w:r>
        <w:rPr>
          <w:rStyle w:val="CommentReference"/>
        </w:rPr>
        <w:annotationRef/>
      </w:r>
      <w:r>
        <w:t xml:space="preserve">ახლა რამდენია? </w:t>
      </w:r>
    </w:p>
  </w:comment>
  <w:comment w:id="17" w:author="Ketevan Goginashvili" w:date="2020-08-13T17:09:00Z" w:initials="KG">
    <w:p w14:paraId="746106D6" w14:textId="093FC5EC" w:rsidR="003820BB" w:rsidRDefault="003820BB">
      <w:pPr>
        <w:pStyle w:val="CommentText"/>
      </w:pPr>
      <w:r>
        <w:rPr>
          <w:rStyle w:val="CommentReference"/>
        </w:rPr>
        <w:annotationRef/>
      </w:r>
      <w:r>
        <w:t>??? ამხელა საშუალო მაჩვენებელის ამხელა დიაპაზონი?</w:t>
      </w:r>
    </w:p>
  </w:comment>
  <w:comment w:id="18" w:author="Ketevan Goginashvili" w:date="2020-08-13T17:11:00Z" w:initials="KG">
    <w:p w14:paraId="3E770C72" w14:textId="05FB18E0" w:rsidR="003820BB" w:rsidRPr="00DF7EB3" w:rsidRDefault="003820BB">
      <w:pPr>
        <w:pStyle w:val="CommentText"/>
        <w:rPr>
          <w:sz w:val="16"/>
          <w:szCs w:val="16"/>
        </w:rPr>
      </w:pPr>
      <w:r>
        <w:rPr>
          <w:rStyle w:val="CommentReference"/>
        </w:rPr>
        <w:annotationRef/>
      </w:r>
      <w:r>
        <w:rPr>
          <w:rStyle w:val="CommentReference"/>
        </w:rPr>
        <w:t>აქედან ნახევარსაც ვერ ვიყენებთ და კიდევ გვჭირდება</w:t>
      </w:r>
      <w:r w:rsidR="00DF7EB3">
        <w:rPr>
          <w:rStyle w:val="CommentReference"/>
        </w:rPr>
        <w:t xml:space="preserve">? რატომ არ ხდება სრული გამოყენება  თუკი საჭიროებაა? დავწეროთ რამე... </w:t>
      </w:r>
    </w:p>
  </w:comment>
  <w:comment w:id="19" w:author="Ketevan Goginashvili" w:date="2020-08-13T17:23:00Z" w:initials="KG">
    <w:p w14:paraId="4174FFEE" w14:textId="05FD63E7" w:rsidR="00DA66C0" w:rsidRDefault="00DA66C0">
      <w:pPr>
        <w:pStyle w:val="CommentText"/>
      </w:pPr>
      <w:r>
        <w:rPr>
          <w:rStyle w:val="CommentReference"/>
        </w:rPr>
        <w:annotationRef/>
      </w:r>
      <w:r>
        <w:t>ერთ-ერთ ვარიანტად განხილილი უნდა იყოს არსებულ საავადმყოფოებსა და ლაბორატორიებში მოლეკულური დიაგნისტიკის სიმძლავეების განვითარების ხელშეწყობა</w:t>
      </w:r>
    </w:p>
  </w:comment>
  <w:comment w:id="20" w:author="Ketevan Goginashvili" w:date="2020-08-13T17:25:00Z" w:initials="KG">
    <w:p w14:paraId="0383A3B0" w14:textId="59114055" w:rsidR="00DA66C0" w:rsidRDefault="00DA66C0">
      <w:pPr>
        <w:pStyle w:val="CommentText"/>
      </w:pPr>
      <w:r>
        <w:rPr>
          <w:rStyle w:val="CommentReference"/>
        </w:rPr>
        <w:annotationRef/>
      </w:r>
      <w:r>
        <w:t xml:space="preserve">სანებართვო დანართი გაიცემა... და აქვს რეგულირებას მონიტორინგის მექანიზმები და უნდა აღინიშნოს ალბათ.... თორემ ჩანს რომ აქამდე არაფერი არ იყო თუ ამუშავებას ვიტყვით.... </w:t>
      </w:r>
    </w:p>
  </w:comment>
  <w:comment w:id="27" w:author="Ketevan Goginashvili" w:date="2020-08-13T17:51:00Z" w:initials="KG">
    <w:p w14:paraId="23FB4A5B" w14:textId="3969C1DB" w:rsidR="001515E5" w:rsidRDefault="001515E5">
      <w:pPr>
        <w:pStyle w:val="CommentText"/>
      </w:pPr>
      <w:r>
        <w:rPr>
          <w:rStyle w:val="CommentReference"/>
        </w:rPr>
        <w:annotationRef/>
      </w:r>
      <w:r>
        <w:t>?</w:t>
      </w:r>
    </w:p>
  </w:comment>
  <w:comment w:id="28" w:author="Ketevan Goginashvili" w:date="2020-08-13T17:57:00Z" w:initials="KG">
    <w:p w14:paraId="593AA631" w14:textId="7C926767" w:rsidR="00070042" w:rsidRDefault="00070042">
      <w:pPr>
        <w:pStyle w:val="CommentText"/>
      </w:pPr>
      <w:r>
        <w:rPr>
          <w:rStyle w:val="CommentReference"/>
        </w:rPr>
        <w:annotationRef/>
      </w:r>
      <w:r>
        <w:t>ეს წყარო ამასთან რა შუაშია?</w:t>
      </w:r>
    </w:p>
  </w:comment>
  <w:comment w:id="29" w:author="Ketevan Goginashvili" w:date="2020-08-13T18:04:00Z" w:initials="KG">
    <w:p w14:paraId="2B765FEF" w14:textId="79797C57" w:rsidR="00070042" w:rsidRDefault="00070042">
      <w:pPr>
        <w:pStyle w:val="CommentText"/>
      </w:pPr>
      <w:r>
        <w:rPr>
          <w:rStyle w:val="CommentReference"/>
        </w:rPr>
        <w:annotationRef/>
      </w:r>
      <w:r>
        <w:t xml:space="preserve">კანონით ყველა საავადმყოფოს </w:t>
      </w:r>
      <w:r w:rsidR="001D5AA7">
        <w:t xml:space="preserve">უკვე უნდა ჰქონდეს და როგორ აქვს ამაზე ხომ არ ჯობია აქცენტი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E1861" w15:done="0"/>
  <w15:commentEx w15:paraId="10121F3F" w15:done="0"/>
  <w15:commentEx w15:paraId="22457B85" w15:done="0"/>
  <w15:commentEx w15:paraId="5EA069AB" w15:done="0"/>
  <w15:commentEx w15:paraId="7EE53A00" w15:done="0"/>
  <w15:commentEx w15:paraId="0446EA2D" w15:done="0"/>
  <w15:commentEx w15:paraId="2FC2C8E8" w15:done="0"/>
  <w15:commentEx w15:paraId="746106D6" w15:done="0"/>
  <w15:commentEx w15:paraId="3E770C72" w15:done="0"/>
  <w15:commentEx w15:paraId="4174FFEE" w15:done="0"/>
  <w15:commentEx w15:paraId="0383A3B0" w15:done="0"/>
  <w15:commentEx w15:paraId="23FB4A5B" w15:done="0"/>
  <w15:commentEx w15:paraId="593AA631" w15:done="0"/>
  <w15:commentEx w15:paraId="2B765FE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88330" w14:textId="77777777" w:rsidR="00C53215" w:rsidRDefault="00C53215">
      <w:pPr>
        <w:spacing w:after="0" w:line="240" w:lineRule="auto"/>
      </w:pPr>
      <w:r>
        <w:separator/>
      </w:r>
    </w:p>
  </w:endnote>
  <w:endnote w:type="continuationSeparator" w:id="0">
    <w:p w14:paraId="24509D1E" w14:textId="77777777" w:rsidR="00C53215" w:rsidRDefault="00C5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AD6A" w14:textId="77777777" w:rsidR="00C564B0" w:rsidRDefault="00C564B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852269"/>
      <w:docPartObj>
        <w:docPartGallery w:val="Page Numbers (Bottom of Page)"/>
        <w:docPartUnique/>
      </w:docPartObj>
    </w:sdtPr>
    <w:sdtEndPr>
      <w:rPr>
        <w:noProof/>
      </w:rPr>
    </w:sdtEndPr>
    <w:sdtContent>
      <w:p w14:paraId="455DDD59" w14:textId="7FB5BC89" w:rsidR="00C564B0" w:rsidRDefault="00C564B0">
        <w:pPr>
          <w:pStyle w:val="Footer"/>
          <w:jc w:val="right"/>
        </w:pPr>
        <w:r>
          <w:fldChar w:fldCharType="begin"/>
        </w:r>
        <w:r>
          <w:instrText xml:space="preserve"> PAGE   \* MERGEFORMAT </w:instrText>
        </w:r>
        <w:r>
          <w:fldChar w:fldCharType="separate"/>
        </w:r>
        <w:r w:rsidR="001D5AA7">
          <w:rPr>
            <w:noProof/>
          </w:rPr>
          <w:t>41</w:t>
        </w:r>
        <w:r>
          <w:rPr>
            <w:noProof/>
          </w:rPr>
          <w:fldChar w:fldCharType="end"/>
        </w:r>
      </w:p>
    </w:sdtContent>
  </w:sdt>
  <w:p w14:paraId="3D017EDE" w14:textId="77777777" w:rsidR="00C564B0" w:rsidRDefault="00C564B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BBF88" w14:textId="77777777" w:rsidR="00C564B0" w:rsidRDefault="00C564B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B824A" w14:textId="77777777" w:rsidR="00C53215" w:rsidRDefault="00C53215">
      <w:pPr>
        <w:spacing w:after="0" w:line="240" w:lineRule="auto"/>
      </w:pPr>
      <w:r>
        <w:separator/>
      </w:r>
    </w:p>
  </w:footnote>
  <w:footnote w:type="continuationSeparator" w:id="0">
    <w:p w14:paraId="6BA1C25C" w14:textId="77777777" w:rsidR="00C53215" w:rsidRDefault="00C53215">
      <w:pPr>
        <w:spacing w:after="0" w:line="240" w:lineRule="auto"/>
      </w:pPr>
      <w:r>
        <w:continuationSeparator/>
      </w:r>
    </w:p>
  </w:footnote>
  <w:footnote w:id="1">
    <w:p w14:paraId="40BBDF8A" w14:textId="77777777" w:rsidR="00C564B0" w:rsidRDefault="00C564B0">
      <w:pPr>
        <w:spacing w:after="0" w:line="240" w:lineRule="auto"/>
        <w:rPr>
          <w:sz w:val="20"/>
          <w:szCs w:val="20"/>
        </w:rPr>
      </w:pPr>
      <w:r>
        <w:rPr>
          <w:rStyle w:val="FootnoteReference"/>
        </w:rPr>
        <w:footnoteRef/>
      </w:r>
      <w:r>
        <w:rPr>
          <w:sz w:val="20"/>
          <w:szCs w:val="20"/>
        </w:rPr>
        <w:t xml:space="preserve"> COVID-19წინააღმდეგ საქართველოს მთავრობის მიერ გატარებული ღონისძიებების ანგარიში, 2020 https://stopcov.ge/Content/files/Government--report.pdf</w:t>
      </w:r>
    </w:p>
  </w:footnote>
  <w:footnote w:id="2">
    <w:p w14:paraId="027B94A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3">
    <w:p w14:paraId="5A021372" w14:textId="77777777" w:rsidR="00C564B0" w:rsidRDefault="00C564B0">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Acheson, D. Acheson Report: Independent Inquiry into Inequalities in Health Report. London: The Stationery Office. 1988</w:t>
      </w:r>
    </w:p>
  </w:footnote>
  <w:footnote w:id="4">
    <w:p w14:paraId="1CB0DB47" w14:textId="77777777" w:rsidR="00C564B0" w:rsidRDefault="00C564B0">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5">
    <w:p w14:paraId="47D8FBA0" w14:textId="77777777" w:rsidR="00C564B0" w:rsidRDefault="00C564B0">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Jakubowski E., Kluge H., Rechel B. Organization of Public Health Services. 2018</w:t>
      </w:r>
    </w:p>
  </w:footnote>
  <w:footnote w:id="6">
    <w:p w14:paraId="6A39F1E1" w14:textId="77777777" w:rsidR="00C564B0" w:rsidRDefault="00C564B0">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7">
    <w:p w14:paraId="4C012CE3" w14:textId="77777777" w:rsidR="00C564B0" w:rsidRDefault="00C564B0">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UN. The 2030 Agenda for Sustainable Development. 2015</w:t>
      </w:r>
    </w:p>
  </w:footnote>
  <w:footnote w:id="8">
    <w:p w14:paraId="6423ECBC" w14:textId="77777777" w:rsidR="00C564B0" w:rsidRDefault="00C564B0">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WHO. European Action Plan for Strengthening Public Health Capacities and Services. 2012</w:t>
      </w:r>
    </w:p>
  </w:footnote>
  <w:footnote w:id="9">
    <w:p w14:paraId="513DD431" w14:textId="77777777" w:rsidR="00C564B0" w:rsidRDefault="00C564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t>
      </w:r>
      <w:r>
        <w:rPr>
          <w:color w:val="000000"/>
          <w:sz w:val="18"/>
          <w:szCs w:val="18"/>
        </w:rPr>
        <w:t>WHO. Self-assessment tool for the evaluation of essential public health operations in the WHO European Region. 2015</w:t>
      </w:r>
    </w:p>
  </w:footnote>
  <w:footnote w:id="10">
    <w:p w14:paraId="4C024B38"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WHO, Thirteenth general programme of work 2019−2023, 2018, </w:t>
      </w:r>
      <w:hyperlink r:id="rId1">
        <w:r>
          <w:rPr>
            <w:color w:val="1155CC"/>
            <w:sz w:val="20"/>
            <w:szCs w:val="20"/>
            <w:u w:val="single"/>
          </w:rPr>
          <w:t>https://apps.who.int/iris/bitstream/handle/10665/324775/WHO-PRP-18.1-eng.pdf</w:t>
        </w:r>
      </w:hyperlink>
      <w:r>
        <w:rPr>
          <w:sz w:val="20"/>
          <w:szCs w:val="20"/>
        </w:rPr>
        <w:t xml:space="preserve"> </w:t>
      </w:r>
    </w:p>
  </w:footnote>
  <w:footnote w:id="11">
    <w:p w14:paraId="0F0C8102"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Joint External Evaluation of IHR Core Capacities of Georgia, Mission report: 10-14 June, 2019</w:t>
      </w:r>
    </w:p>
  </w:footnote>
  <w:footnote w:id="12">
    <w:p w14:paraId="6DBDDF26"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Assessment of non-EU Countries’ Capacities (ANECC), Georgia, 2019</w:t>
      </w:r>
    </w:p>
  </w:footnote>
  <w:footnote w:id="13">
    <w:p w14:paraId="2826A23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სწავლის სფეროების კლასიფიკატორი </w:t>
      </w:r>
      <w:hyperlink r:id="rId2">
        <w:r>
          <w:rPr>
            <w:color w:val="1155CC"/>
            <w:sz w:val="20"/>
            <w:szCs w:val="20"/>
            <w:u w:val="single"/>
          </w:rPr>
          <w:t>https://eqe.ge/res/docs/%E1%83%A1%E1%83%A4%E1%83%94%E1%83%A0%E1%83%9D%E1%83%94%E1%83%91%E1%83%98%E1%83%A1%E1%83%99%E1%83%9A%E1%83%90%E1%83%A1%E1%83%98%E1%83%A4%E1%83%98%E1%83%99%E1%83%90%E1%83%A2%E1%83%9D%E1%83%A0%E1%83%98.pdf</w:t>
        </w:r>
      </w:hyperlink>
    </w:p>
  </w:footnote>
  <w:footnote w:id="14">
    <w:p w14:paraId="6D295FDB"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5">
    <w:p w14:paraId="674F52E3"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CDC. Covid-19 pandemic planning scenarios</w:t>
      </w:r>
    </w:p>
  </w:footnote>
  <w:footnote w:id="16">
    <w:p w14:paraId="692BB1E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Johns Hopkins Bloomberg School of Public Health, Center for Health Security, A National Plan to Enable Comprehensive COVID-19 Case Finding and Contact Tracing in the US, 2020</w:t>
      </w:r>
    </w:p>
  </w:footnote>
  <w:footnote w:id="17">
    <w:p w14:paraId="4C54797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3">
        <w:r>
          <w:rPr>
            <w:color w:val="1155CC"/>
            <w:u w:val="single"/>
          </w:rPr>
          <w:t>https://www.covidnet.fr/fr/covidnet/</w:t>
        </w:r>
      </w:hyperlink>
    </w:p>
  </w:footnote>
  <w:footnote w:id="18">
    <w:p w14:paraId="5FC43A1F"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Joint External Evaluation of IHR Core Capacities of Georgia, Mission report: 10-14 June, 2019</w:t>
      </w:r>
    </w:p>
  </w:footnote>
  <w:footnote w:id="19">
    <w:p w14:paraId="05F68F15"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Assessment of non-EU Countries’ Capacities (ANECC), Georgia, 2019</w:t>
      </w:r>
    </w:p>
    <w:p w14:paraId="5EDBC79B" w14:textId="77777777" w:rsidR="00C564B0" w:rsidRDefault="00C564B0">
      <w:pPr>
        <w:spacing w:after="0" w:line="240" w:lineRule="auto"/>
        <w:rPr>
          <w:sz w:val="20"/>
          <w:szCs w:val="20"/>
        </w:rPr>
      </w:pPr>
    </w:p>
    <w:p w14:paraId="3085813E" w14:textId="77777777" w:rsidR="00C564B0" w:rsidRDefault="00C564B0">
      <w:pPr>
        <w:spacing w:after="0" w:line="240" w:lineRule="auto"/>
        <w:rPr>
          <w:sz w:val="20"/>
          <w:szCs w:val="20"/>
        </w:rPr>
      </w:pPr>
    </w:p>
  </w:footnote>
  <w:footnote w:id="20">
    <w:p w14:paraId="0CBBEBA3" w14:textId="77777777" w:rsidR="00C564B0" w:rsidRDefault="00C564B0">
      <w:pPr>
        <w:spacing w:after="0" w:line="240" w:lineRule="auto"/>
        <w:rPr>
          <w:sz w:val="18"/>
          <w:szCs w:val="18"/>
        </w:rPr>
      </w:pPr>
      <w:r>
        <w:rPr>
          <w:rStyle w:val="FootnoteReference"/>
        </w:rPr>
        <w:footnoteRef/>
      </w:r>
      <w:r>
        <w:rPr>
          <w:sz w:val="20"/>
          <w:szCs w:val="20"/>
        </w:rPr>
        <w:t xml:space="preserve"> </w:t>
      </w:r>
      <w:r>
        <w:rPr>
          <w:rFonts w:ascii="Merriweather" w:eastAsia="Merriweather" w:hAnsi="Merriweather" w:cs="Merriweather"/>
        </w:rPr>
        <w:t xml:space="preserve"> </w:t>
      </w:r>
      <w:r>
        <w:rPr>
          <w:sz w:val="18"/>
          <w:szCs w:val="18"/>
        </w:rPr>
        <w:t xml:space="preserve">საქართველოს სახმელეთო, საჰაერო და საპორტო საბაჟო-გამშვები პუნქტები: "თბილისის აეროპორტი და თბილისის ტექნოლოგიური პარკის თავისუფალი ინდუსტრიული ზონა",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"ბათუმის აეროპორტი", "ბათუმის პორტი", “ვალე”, "კარწახი", “ლაგოდეხი”, “ნინოწმინდა”, “სარფი”, "ყაზბეგი" და </w:t>
      </w:r>
    </w:p>
    <w:p w14:paraId="204B83F7" w14:textId="77777777" w:rsidR="00C564B0" w:rsidRDefault="00C564B0">
      <w:pPr>
        <w:spacing w:after="0" w:line="240" w:lineRule="auto"/>
        <w:rPr>
          <w:sz w:val="18"/>
          <w:szCs w:val="18"/>
        </w:rPr>
      </w:pPr>
    </w:p>
    <w:p w14:paraId="0C12539B" w14:textId="77777777" w:rsidR="00C564B0" w:rsidRDefault="00C564B0">
      <w:pPr>
        <w:spacing w:after="0" w:line="240" w:lineRule="auto"/>
        <w:rPr>
          <w:sz w:val="18"/>
          <w:szCs w:val="18"/>
        </w:rPr>
      </w:pPr>
    </w:p>
    <w:p w14:paraId="361E0F9D" w14:textId="77777777" w:rsidR="00C564B0" w:rsidRDefault="00C564B0">
      <w:pPr>
        <w:spacing w:after="0" w:line="240" w:lineRule="auto"/>
        <w:rPr>
          <w:sz w:val="20"/>
          <w:szCs w:val="20"/>
        </w:rPr>
      </w:pPr>
      <w:r>
        <w:rPr>
          <w:sz w:val="18"/>
          <w:szCs w:val="18"/>
        </w:rPr>
        <w:t xml:space="preserve"> "სადახლო",  “სამთაწყარო”, ”მამისონი”,  ”გუგუთი”, “ახკერპი”, “მტკვარი”, "წითელი ხიდი"</w:t>
      </w:r>
    </w:p>
  </w:footnote>
  <w:footnote w:id="21">
    <w:p w14:paraId="3A49DD9E"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Joint External Evaluation of IHR Core Capacities of Georgia, Mission report: 10-14 June, 2019</w:t>
      </w:r>
    </w:p>
  </w:footnote>
  <w:footnote w:id="22">
    <w:p w14:paraId="3EC7B93C"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მთავრობის განკარგულება N975, 2002 წლის 15 ივნისი</w:t>
      </w:r>
    </w:p>
  </w:footnote>
  <w:footnote w:id="23">
    <w:p w14:paraId="0F1A0D8A"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24">
    <w:p w14:paraId="75861955"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ამ პერიოდის სტანდარტულ გართულებებს იგივე სიმპტომატიკა აქვთ, რაც COVID-19-ს</w:t>
      </w:r>
    </w:p>
  </w:footnote>
  <w:footnote w:id="25">
    <w:p w14:paraId="3486C68B"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კარდიო-ვასკულარული ჯგუფი, ონკოლოგია, დიაბეტი, ქრონიკული რესპირატორული დაავადებები</w:t>
      </w:r>
    </w:p>
  </w:footnote>
  <w:footnote w:id="26">
    <w:p w14:paraId="317B954B"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27">
    <w:p w14:paraId="6D1B2D11" w14:textId="77777777" w:rsidR="00C564B0" w:rsidRDefault="00C564B0">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469CE8AD" w14:textId="77777777" w:rsidR="00C564B0" w:rsidRDefault="00C564B0">
      <w:pPr>
        <w:spacing w:after="0" w:line="240" w:lineRule="auto"/>
        <w:rPr>
          <w:sz w:val="20"/>
          <w:szCs w:val="20"/>
        </w:rPr>
      </w:pPr>
      <w:hyperlink r:id="rId4">
        <w:r>
          <w:rPr>
            <w:color w:val="1155CC"/>
            <w:sz w:val="20"/>
            <w:szCs w:val="20"/>
            <w:u w:val="single"/>
          </w:rPr>
          <w:t>https://www.fda.gov/news-events/press-announcements/coronavirus-covid-19-update-fda-authorizes-first-antigen-test-help-rapid-detection-virus-causes</w:t>
        </w:r>
      </w:hyperlink>
    </w:p>
  </w:footnote>
  <w:footnote w:id="28">
    <w:p w14:paraId="0C97064C" w14:textId="77777777" w:rsidR="00C564B0" w:rsidRDefault="00C564B0">
      <w:pPr>
        <w:spacing w:after="0" w:line="240" w:lineRule="auto"/>
        <w:rPr>
          <w:sz w:val="20"/>
          <w:szCs w:val="20"/>
        </w:rPr>
      </w:pPr>
      <w:r>
        <w:rPr>
          <w:rStyle w:val="FootnoteReference"/>
        </w:rPr>
        <w:footnoteRef/>
      </w:r>
      <w:r>
        <w:rPr>
          <w:sz w:val="20"/>
          <w:szCs w:val="20"/>
        </w:rPr>
        <w:t xml:space="preserve"> </w:t>
      </w:r>
      <w:hyperlink r:id="rId5">
        <w:r>
          <w:rPr>
            <w:sz w:val="20"/>
            <w:szCs w:val="20"/>
          </w:rPr>
          <w:t>https://www.fda.gov/news-events/press-announcements/coronavirus-covid-19-update-fda-issues-first-emergency-authorization-sample-pooling-diagnostic</w:t>
        </w:r>
      </w:hyperlink>
    </w:p>
    <w:p w14:paraId="18D95619" w14:textId="77777777" w:rsidR="00C564B0" w:rsidRDefault="00C564B0">
      <w:pPr>
        <w:spacing w:after="0" w:line="240" w:lineRule="auto"/>
        <w:rPr>
          <w:sz w:val="20"/>
          <w:szCs w:val="20"/>
        </w:rPr>
      </w:pPr>
      <w:r>
        <w:rPr>
          <w:sz w:val="20"/>
          <w:szCs w:val="20"/>
        </w:rPr>
        <w:t>*</w:t>
      </w:r>
      <w:hyperlink r:id="rId6">
        <w:r>
          <w:rPr>
            <w:sz w:val="20"/>
            <w:szCs w:val="20"/>
          </w:rPr>
          <w:t>https://www.medrxiv.org/content/10.1101/2020.04.16.20067835v1</w:t>
        </w:r>
      </w:hyperlink>
    </w:p>
    <w:p w14:paraId="64C8B14E" w14:textId="77777777" w:rsidR="00C564B0" w:rsidRDefault="00C564B0">
      <w:pPr>
        <w:spacing w:after="0" w:line="240" w:lineRule="auto"/>
        <w:rPr>
          <w:sz w:val="20"/>
          <w:szCs w:val="20"/>
        </w:rPr>
      </w:pPr>
      <w:r>
        <w:rPr>
          <w:sz w:val="20"/>
          <w:szCs w:val="20"/>
        </w:rPr>
        <w:t>**https://www.fhi.no/en/publ/2020/saliva-sample-for-testing-sars-cov-2-infection/</w:t>
      </w:r>
    </w:p>
    <w:p w14:paraId="0246EE55" w14:textId="77777777" w:rsidR="00C564B0" w:rsidRDefault="00C564B0">
      <w:pPr>
        <w:spacing w:after="0" w:line="240" w:lineRule="auto"/>
        <w:rPr>
          <w:sz w:val="20"/>
          <w:szCs w:val="20"/>
        </w:rPr>
      </w:pPr>
    </w:p>
    <w:p w14:paraId="7631E30E" w14:textId="77777777" w:rsidR="00C564B0" w:rsidRDefault="00C564B0">
      <w:pPr>
        <w:spacing w:after="0" w:line="240" w:lineRule="auto"/>
        <w:rPr>
          <w:sz w:val="20"/>
          <w:szCs w:val="20"/>
        </w:rPr>
      </w:pPr>
    </w:p>
  </w:footnote>
  <w:footnote w:id="29">
    <w:p w14:paraId="72E0886C"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Dunlop C., Howe A., Li D., Allen L.N., The coronavirus outbreak: the central role of primary care in emergency preparedness and response, BJGP Open, 2020</w:t>
      </w:r>
    </w:p>
  </w:footnote>
  <w:footnote w:id="30">
    <w:p w14:paraId="2ADE7D37"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Declaration on Primary Health Care, Astana, 2018  </w:t>
      </w:r>
      <w:hyperlink r:id="rId7">
        <w:r>
          <w:rPr>
            <w:color w:val="1155CC"/>
            <w:sz w:val="20"/>
            <w:szCs w:val="20"/>
            <w:u w:val="single"/>
          </w:rPr>
          <w:t>https://www.who.int/primary-health/conference-phc/declaration</w:t>
        </w:r>
      </w:hyperlink>
    </w:p>
  </w:footnote>
  <w:footnote w:id="31">
    <w:p w14:paraId="347662B3"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32">
    <w:p w14:paraId="3CB53DF3"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მთავრობის დადგენილება №322</w:t>
      </w:r>
    </w:p>
  </w:footnote>
  <w:footnote w:id="33">
    <w:p w14:paraId="101673B7" w14:textId="77777777" w:rsidR="00C564B0" w:rsidRPr="001004F1" w:rsidRDefault="00C564B0">
      <w:pPr>
        <w:spacing w:after="0" w:line="240" w:lineRule="auto"/>
        <w:rPr>
          <w:sz w:val="18"/>
          <w:szCs w:val="18"/>
        </w:rPr>
      </w:pPr>
      <w:r w:rsidRPr="001004F1">
        <w:rPr>
          <w:rStyle w:val="FootnoteReference"/>
          <w:sz w:val="18"/>
          <w:szCs w:val="18"/>
        </w:rPr>
        <w:footnoteRef/>
      </w:r>
      <w:r w:rsidRPr="001004F1">
        <w:rPr>
          <w:sz w:val="18"/>
          <w:szCs w:val="18"/>
        </w:rPr>
        <w:t xml:space="preserve"> </w:t>
      </w:r>
      <w:r w:rsidRPr="001004F1">
        <w:rPr>
          <w:sz w:val="18"/>
          <w:szCs w:val="18"/>
        </w:rPr>
        <w:t>მეტი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34">
    <w:p w14:paraId="4861DE30" w14:textId="77777777" w:rsidR="00C564B0" w:rsidRPr="001004F1" w:rsidRDefault="00C564B0">
      <w:pPr>
        <w:spacing w:after="0" w:line="240" w:lineRule="auto"/>
        <w:rPr>
          <w:sz w:val="18"/>
          <w:szCs w:val="18"/>
        </w:rPr>
      </w:pPr>
      <w:r w:rsidRPr="001004F1">
        <w:rPr>
          <w:rStyle w:val="FootnoteReference"/>
          <w:sz w:val="18"/>
          <w:szCs w:val="18"/>
        </w:rPr>
        <w:footnoteRef/>
      </w:r>
      <w:r w:rsidRPr="001004F1">
        <w:rPr>
          <w:sz w:val="18"/>
          <w:szCs w:val="18"/>
        </w:rPr>
        <w:t xml:space="preserve"> </w:t>
      </w:r>
      <w:r w:rsidRPr="001004F1">
        <w:rPr>
          <w:sz w:val="18"/>
          <w:szCs w:val="18"/>
        </w:rPr>
        <w:t>აღნიშნული მიდგომის შესახებ ასევე მითითებულია ამოცანა 6 ჰოსპიტალური სექტორის ღონისძიებების შესახებ</w:t>
      </w:r>
    </w:p>
  </w:footnote>
  <w:footnote w:id="35">
    <w:p w14:paraId="6D95C5CE"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8">
        <w:r>
          <w:rPr>
            <w:color w:val="1155CC"/>
            <w:sz w:val="20"/>
            <w:szCs w:val="20"/>
            <w:u w:val="single"/>
          </w:rPr>
          <w:t>https://www.ncdc.ge/Handlers/GetFile.ashx?ID=a9ee8a02-ef7a-4d3a-b510-39aefd5872da</w:t>
        </w:r>
      </w:hyperlink>
    </w:p>
  </w:footnote>
  <w:footnote w:id="36">
    <w:p w14:paraId="25D25F08" w14:textId="77777777" w:rsidR="00C564B0" w:rsidRDefault="00C564B0">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37">
    <w:p w14:paraId="12947EAA" w14:textId="77777777" w:rsidR="00C564B0" w:rsidRDefault="00C564B0">
      <w:pPr>
        <w:spacing w:after="0" w:line="240" w:lineRule="auto"/>
        <w:rPr>
          <w:sz w:val="20"/>
          <w:szCs w:val="20"/>
        </w:rPr>
      </w:pPr>
      <w:r>
        <w:rPr>
          <w:rStyle w:val="FootnoteReference"/>
        </w:rPr>
        <w:footnoteRef/>
      </w:r>
      <w:r>
        <w:rPr>
          <w:sz w:val="20"/>
          <w:szCs w:val="20"/>
        </w:rPr>
        <w:t xml:space="preserve"> </w:t>
      </w:r>
      <w:r>
        <w:rPr>
          <w:sz w:val="18"/>
          <w:szCs w:val="18"/>
        </w:rPr>
        <w:t>აღნიშნულ მონაცემებში არ არის შეტანილი ცხელების და COVID-19 კლინიკების მიერ 2018-2019 წწ გაწეული სერვისები</w:t>
      </w:r>
    </w:p>
  </w:footnote>
  <w:footnote w:id="38">
    <w:p w14:paraId="65CC018B"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PAHO, WHO, Hospital Readiness Actions for COVID-19. Hospital Readiness Checklist for COVID-19. 2020</w:t>
      </w:r>
    </w:p>
  </w:footnote>
  <w:footnote w:id="39">
    <w:p w14:paraId="5E641DC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WHO, Rapid hospital readiness checklist. Harmonized health service capacity assessments in the context of the COVID-19 pandemic, interim guidance. 2020</w:t>
      </w:r>
    </w:p>
  </w:footnote>
  <w:footnote w:id="40">
    <w:p w14:paraId="41D6D41A"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ე.წ. Public-Private Partnership, PPP</w:t>
      </w:r>
    </w:p>
  </w:footnote>
  <w:footnote w:id="41">
    <w:p w14:paraId="6993B280"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WHO Policy Brief. Strengthening the health system response to COVID-19. Recommendations for the WHO European Region. 2020</w:t>
      </w:r>
    </w:p>
  </w:footnote>
  <w:footnote w:id="42">
    <w:p w14:paraId="6233B629" w14:textId="77777777" w:rsidR="00C564B0" w:rsidRDefault="00C564B0">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https://matsne.gov.ge/ka/document/view/1150800?publication=0</w:t>
        </w:r>
      </w:hyperlink>
    </w:p>
  </w:footnote>
  <w:footnote w:id="43">
    <w:p w14:paraId="74E01EAE"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ECDC technical document. Core competencies for infection control and hospital hygiene professionals in the European Union. 2013</w:t>
      </w:r>
    </w:p>
  </w:footnote>
  <w:footnote w:id="44">
    <w:p w14:paraId="5505E69B"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Chopra V., Toner E., Waldhorn R., Washer L., “How should U.S. hospitals prepare for Coronavirus disease 2019 (COVID-19). Annals of internal medicine. 2020</w:t>
      </w:r>
    </w:p>
  </w:footnote>
  <w:footnote w:id="45">
    <w:p w14:paraId="5E6CA9A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WHO, Hospital preparedness for epidemics. 2014</w:t>
      </w:r>
    </w:p>
  </w:footnote>
  <w:footnote w:id="46">
    <w:p w14:paraId="09B4D08C" w14:textId="77777777" w:rsidR="00C564B0" w:rsidRDefault="00C564B0">
      <w:pPr>
        <w:spacing w:after="0" w:line="240" w:lineRule="auto"/>
        <w:rPr>
          <w:sz w:val="20"/>
          <w:szCs w:val="20"/>
        </w:rPr>
      </w:pPr>
      <w:r>
        <w:rPr>
          <w:rStyle w:val="FootnoteReference"/>
        </w:rPr>
        <w:footnoteRef/>
      </w:r>
      <w:r>
        <w:rPr>
          <w:sz w:val="20"/>
          <w:szCs w:val="20"/>
        </w:rPr>
        <w:t xml:space="preserve"> </w:t>
      </w:r>
      <w:r>
        <w:rPr>
          <w:sz w:val="18"/>
          <w:szCs w:val="18"/>
        </w:rPr>
        <w:t>მხედველობაში მისაღებია:</w:t>
      </w:r>
      <w:r>
        <w:rPr>
          <w:sz w:val="20"/>
          <w:szCs w:val="20"/>
        </w:rPr>
        <w:t xml:space="preserve"> </w:t>
      </w:r>
      <w:r>
        <w:rPr>
          <w:sz w:val="18"/>
          <w:szCs w:val="18"/>
        </w:rPr>
        <w:t>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47">
    <w:p w14:paraId="78B147C6" w14:textId="77777777" w:rsidR="00C564B0" w:rsidRDefault="00C564B0">
      <w:pPr>
        <w:spacing w:after="0" w:line="240" w:lineRule="auto"/>
        <w:rPr>
          <w:sz w:val="18"/>
          <w:szCs w:val="18"/>
        </w:rPr>
      </w:pPr>
      <w:r>
        <w:rPr>
          <w:rStyle w:val="FootnoteReference"/>
        </w:rPr>
        <w:footnoteRef/>
      </w:r>
      <w:r>
        <w:rPr>
          <w:sz w:val="20"/>
          <w:szCs w:val="20"/>
        </w:rPr>
        <w:t xml:space="preserve"> </w:t>
      </w:r>
      <w:hyperlink r:id="rId10">
        <w:r>
          <w:rPr>
            <w:color w:val="1155CC"/>
            <w:sz w:val="18"/>
            <w:szCs w:val="18"/>
            <w:u w:val="single"/>
          </w:rPr>
          <w:t>https://www.npr.org/sections/goatsandsoda/2020/07/15/889802561/a-covid-19-success-story-in-rwanda-free-testing-robot-caregivers</w:t>
        </w:r>
      </w:hyperlink>
    </w:p>
  </w:footnote>
  <w:footnote w:id="48">
    <w:p w14:paraId="441B6A9E"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49">
    <w:p w14:paraId="6AD61A9E"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აღნიშნული შესაბამისობაშია Joint External Evaluation of IHR Core Capacities of Georgia, Mission report: 10-14 June, 2019 ჩატარებულ რეკომენდაციებთან</w:t>
      </w:r>
    </w:p>
  </w:footnote>
  <w:footnote w:id="50">
    <w:p w14:paraId="32C81CD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აღნიშნული კრიტერიუმები შესაბამისობაშია ECDC-ის 2019 წელს ჩატარებული ANECC შეფასების რეკომენდაციებთან</w:t>
      </w:r>
    </w:p>
  </w:footnote>
  <w:footnote w:id="51">
    <w:p w14:paraId="4206CD8D" w14:textId="77777777" w:rsidR="00C564B0" w:rsidRDefault="00C564B0">
      <w:pPr>
        <w:spacing w:after="0" w:line="240" w:lineRule="auto"/>
        <w:rPr>
          <w:sz w:val="18"/>
          <w:szCs w:val="18"/>
        </w:rPr>
      </w:pPr>
      <w:r>
        <w:rPr>
          <w:rStyle w:val="FootnoteReference"/>
        </w:rPr>
        <w:footnoteRef/>
      </w:r>
      <w:r>
        <w:rPr>
          <w:sz w:val="20"/>
          <w:szCs w:val="20"/>
        </w:rPr>
        <w:t xml:space="preserve"> </w:t>
      </w:r>
      <w:r>
        <w:rPr>
          <w:sz w:val="18"/>
          <w:szCs w:val="18"/>
        </w:rPr>
        <w:t xml:space="preserve">OECD, “Nurses”, in Health at a Glance 2017: OECD Indicators </w:t>
      </w:r>
    </w:p>
  </w:footnote>
  <w:footnote w:id="52">
    <w:p w14:paraId="1A088094"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Nursing Education, </w:t>
      </w:r>
      <w:r>
        <w:rPr>
          <w:color w:val="474747"/>
          <w:sz w:val="18"/>
          <w:szCs w:val="18"/>
        </w:rPr>
        <w:t xml:space="preserve">The Importance of the Optimal Nurse-to-Patient Ratio, 2016 </w:t>
      </w:r>
      <w:hyperlink r:id="rId11">
        <w:r>
          <w:rPr>
            <w:color w:val="1155CC"/>
            <w:sz w:val="18"/>
            <w:szCs w:val="18"/>
            <w:u w:val="single"/>
          </w:rPr>
          <w:t>http://nursingeducation.lww.com/blog.entry.html/2016/11/10/the_importance_ofth-GCAE.html</w:t>
        </w:r>
      </w:hyperlink>
    </w:p>
  </w:footnote>
  <w:footnote w:id="53">
    <w:p w14:paraId="533965E3"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საქართველოს მთავრობის დადგენილება N334, 16.07.2019</w:t>
      </w:r>
    </w:p>
  </w:footnote>
  <w:footnote w:id="54">
    <w:p w14:paraId="5C06912D"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აღნიშნული შესაბამისობაშია ECDC-ის 2019 წელს ჩატარებული ANECC შეფასების რეკომენდაციებთან</w:t>
      </w:r>
    </w:p>
    <w:p w14:paraId="02FC51C7" w14:textId="77777777" w:rsidR="00C564B0" w:rsidRDefault="00C564B0">
      <w:pPr>
        <w:spacing w:after="0" w:line="240" w:lineRule="auto"/>
        <w:rPr>
          <w:sz w:val="20"/>
          <w:szCs w:val="20"/>
        </w:rPr>
      </w:pPr>
    </w:p>
  </w:footnote>
  <w:footnote w:id="55">
    <w:p w14:paraId="24D9FE62" w14:textId="77777777" w:rsidR="00C564B0" w:rsidRPr="001D22DA" w:rsidRDefault="00C564B0">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56">
    <w:p w14:paraId="5A00CD32"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Sendai Framework for Disaster Risk Reduction 2015–2030</w:t>
      </w:r>
    </w:p>
  </w:footnote>
  <w:footnote w:id="57">
    <w:p w14:paraId="6BCCCE9A"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2">
        <w:r>
          <w:rPr>
            <w:color w:val="1155CC"/>
            <w:sz w:val="20"/>
            <w:szCs w:val="20"/>
            <w:u w:val="single"/>
          </w:rPr>
          <w:t>https://www.ncdc.ge/Pages/User/News.aspx?ID=b40d5656-d4c9-439d-ad56-309bb3709cbb</w:t>
        </w:r>
      </w:hyperlink>
    </w:p>
  </w:footnote>
  <w:footnote w:id="58">
    <w:p w14:paraId="2B1EE92D"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59">
    <w:p w14:paraId="5BE4274E"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0">
    <w:p w14:paraId="5AC4D1DF" w14:textId="77777777" w:rsidR="00C564B0" w:rsidRDefault="00C564B0">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https://www.gavi.org/covid19/covax-facility</w:t>
        </w:r>
      </w:hyperlink>
    </w:p>
  </w:footnote>
  <w:footnote w:id="61">
    <w:p w14:paraId="4BB43F7D"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2">
    <w:p w14:paraId="5CF47254" w14:textId="77777777" w:rsidR="00C564B0" w:rsidRDefault="00C564B0">
      <w:pPr>
        <w:spacing w:after="0" w:line="240" w:lineRule="auto"/>
        <w:rPr>
          <w:sz w:val="18"/>
          <w:szCs w:val="18"/>
        </w:rPr>
      </w:pPr>
      <w:r>
        <w:rPr>
          <w:rStyle w:val="FootnoteReference"/>
        </w:rPr>
        <w:footnoteRef/>
      </w:r>
      <w:r>
        <w:rPr>
          <w:sz w:val="20"/>
          <w:szCs w:val="20"/>
        </w:rPr>
        <w:t xml:space="preserve"> </w:t>
      </w:r>
      <w:r>
        <w:rPr>
          <w:sz w:val="18"/>
          <w:szCs w:val="18"/>
        </w:rPr>
        <w:t>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14:paraId="28D2EB24" w14:textId="77777777" w:rsidR="00C564B0" w:rsidRDefault="00C564B0">
      <w:pPr>
        <w:spacing w:after="0" w:line="240" w:lineRule="auto"/>
        <w:rPr>
          <w:sz w:val="20"/>
          <w:szCs w:val="20"/>
        </w:rPr>
      </w:pPr>
    </w:p>
  </w:footnote>
  <w:footnote w:id="63">
    <w:p w14:paraId="3E9389C3" w14:textId="77777777" w:rsidR="00C564B0" w:rsidRDefault="00C564B0">
      <w:pPr>
        <w:spacing w:after="0" w:line="240" w:lineRule="auto"/>
        <w:rPr>
          <w:sz w:val="20"/>
          <w:szCs w:val="20"/>
        </w:rPr>
      </w:pPr>
      <w:r>
        <w:rPr>
          <w:rStyle w:val="FootnoteReference"/>
        </w:rPr>
        <w:footnoteRef/>
      </w:r>
      <w:r>
        <w:rPr>
          <w:sz w:val="20"/>
          <w:szCs w:val="20"/>
        </w:rPr>
        <w:t xml:space="preserve"> </w:t>
      </w:r>
      <w:hyperlink r:id="rId14">
        <w:r>
          <w:rPr>
            <w:color w:val="1155CC"/>
            <w:sz w:val="20"/>
            <w:szCs w:val="20"/>
            <w:u w:val="single"/>
          </w:rPr>
          <w:t>https://www.eu-robotics.net/eurobotics/newsroom/press/robots-against-covid-19.html</w:t>
        </w:r>
      </w:hyperlink>
    </w:p>
  </w:footnote>
  <w:footnote w:id="64">
    <w:p w14:paraId="3D18D4D5"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General data protection regulation – GDPR</w:t>
      </w:r>
    </w:p>
  </w:footnote>
  <w:footnote w:id="65">
    <w:p w14:paraId="7CA9C4CB" w14:textId="77777777" w:rsidR="00C564B0" w:rsidRDefault="00C564B0">
      <w:pPr>
        <w:spacing w:after="0" w:line="240" w:lineRule="auto"/>
        <w:rPr>
          <w:sz w:val="20"/>
          <w:szCs w:val="20"/>
        </w:rPr>
      </w:pPr>
      <w:r>
        <w:rPr>
          <w:rStyle w:val="FootnoteReference"/>
        </w:rPr>
        <w:footnoteRef/>
      </w:r>
      <w:r>
        <w:rPr>
          <w:sz w:val="20"/>
          <w:szCs w:val="20"/>
        </w:rPr>
        <w:t xml:space="preserve"> </w:t>
      </w:r>
      <w:r>
        <w:rPr>
          <w:sz w:val="20"/>
          <w:szCs w:val="20"/>
        </w:rPr>
        <w:t xml:space="preserve">WHO, Thirteenth general programme of work 2019−2023, 2018, </w:t>
      </w:r>
      <w:hyperlink r:id="rId15">
        <w:r>
          <w:rPr>
            <w:color w:val="1155CC"/>
            <w:sz w:val="20"/>
            <w:szCs w:val="20"/>
            <w:u w:val="single"/>
          </w:rPr>
          <w:t>https://apps.who.int/iris/bitstream/handle/10665/324775/WHO-PRP-18.1-eng.pdf</w:t>
        </w:r>
      </w:hyperlink>
      <w:r>
        <w:rPr>
          <w:sz w:val="20"/>
          <w:szCs w:val="20"/>
        </w:rPr>
        <w:t xml:space="preserve"> </w:t>
      </w:r>
    </w:p>
  </w:footnote>
  <w:footnote w:id="66">
    <w:p w14:paraId="17EFA2A6" w14:textId="77777777" w:rsidR="00C564B0" w:rsidRPr="000E1F26" w:rsidRDefault="00C564B0">
      <w:pPr>
        <w:pStyle w:val="FootnoteText"/>
        <w:rPr>
          <w:sz w:val="18"/>
        </w:rPr>
      </w:pPr>
      <w:r>
        <w:rPr>
          <w:rStyle w:val="FootnoteReference"/>
        </w:rPr>
        <w:footnoteRef/>
      </w:r>
      <w:r>
        <w:t xml:space="preserve"> </w:t>
      </w:r>
      <w:hyperlink r:id="rId1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81432" w14:textId="77777777" w:rsidR="00C564B0" w:rsidRDefault="00C564B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C8301" w14:textId="77777777" w:rsidR="00C564B0" w:rsidRDefault="00C564B0">
    <w:pPr>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9C1C" w14:textId="77777777" w:rsidR="00C564B0" w:rsidRDefault="00C564B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0"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6"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2471AB"/>
    <w:multiLevelType w:val="multilevel"/>
    <w:tmpl w:val="1272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0D7E29"/>
    <w:multiLevelType w:val="multilevel"/>
    <w:tmpl w:val="784E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43"/>
  </w:num>
  <w:num w:numId="4">
    <w:abstractNumId w:val="30"/>
  </w:num>
  <w:num w:numId="5">
    <w:abstractNumId w:val="42"/>
  </w:num>
  <w:num w:numId="6">
    <w:abstractNumId w:val="13"/>
  </w:num>
  <w:num w:numId="7">
    <w:abstractNumId w:val="34"/>
  </w:num>
  <w:num w:numId="8">
    <w:abstractNumId w:val="5"/>
  </w:num>
  <w:num w:numId="9">
    <w:abstractNumId w:val="40"/>
  </w:num>
  <w:num w:numId="10">
    <w:abstractNumId w:val="26"/>
  </w:num>
  <w:num w:numId="11">
    <w:abstractNumId w:val="19"/>
  </w:num>
  <w:num w:numId="12">
    <w:abstractNumId w:val="31"/>
  </w:num>
  <w:num w:numId="13">
    <w:abstractNumId w:val="21"/>
  </w:num>
  <w:num w:numId="14">
    <w:abstractNumId w:val="33"/>
  </w:num>
  <w:num w:numId="15">
    <w:abstractNumId w:val="24"/>
  </w:num>
  <w:num w:numId="16">
    <w:abstractNumId w:val="9"/>
  </w:num>
  <w:num w:numId="17">
    <w:abstractNumId w:val="22"/>
  </w:num>
  <w:num w:numId="18">
    <w:abstractNumId w:val="23"/>
  </w:num>
  <w:num w:numId="19">
    <w:abstractNumId w:val="27"/>
  </w:num>
  <w:num w:numId="20">
    <w:abstractNumId w:val="28"/>
  </w:num>
  <w:num w:numId="21">
    <w:abstractNumId w:val="11"/>
  </w:num>
  <w:num w:numId="22">
    <w:abstractNumId w:val="39"/>
  </w:num>
  <w:num w:numId="23">
    <w:abstractNumId w:val="35"/>
  </w:num>
  <w:num w:numId="24">
    <w:abstractNumId w:val="18"/>
  </w:num>
  <w:num w:numId="25">
    <w:abstractNumId w:val="36"/>
  </w:num>
  <w:num w:numId="26">
    <w:abstractNumId w:val="15"/>
  </w:num>
  <w:num w:numId="27">
    <w:abstractNumId w:val="14"/>
  </w:num>
  <w:num w:numId="28">
    <w:abstractNumId w:val="8"/>
  </w:num>
  <w:num w:numId="29">
    <w:abstractNumId w:val="6"/>
  </w:num>
  <w:num w:numId="30">
    <w:abstractNumId w:val="3"/>
  </w:num>
  <w:num w:numId="31">
    <w:abstractNumId w:val="0"/>
  </w:num>
  <w:num w:numId="32">
    <w:abstractNumId w:val="1"/>
  </w:num>
  <w:num w:numId="33">
    <w:abstractNumId w:val="37"/>
  </w:num>
  <w:num w:numId="34">
    <w:abstractNumId w:val="4"/>
  </w:num>
  <w:num w:numId="35">
    <w:abstractNumId w:val="7"/>
  </w:num>
  <w:num w:numId="36">
    <w:abstractNumId w:val="38"/>
  </w:num>
  <w:num w:numId="37">
    <w:abstractNumId w:val="20"/>
  </w:num>
  <w:num w:numId="38">
    <w:abstractNumId w:val="10"/>
  </w:num>
  <w:num w:numId="39">
    <w:abstractNumId w:val="29"/>
  </w:num>
  <w:num w:numId="40">
    <w:abstractNumId w:val="12"/>
  </w:num>
  <w:num w:numId="41">
    <w:abstractNumId w:val="2"/>
  </w:num>
  <w:num w:numId="42">
    <w:abstractNumId w:val="25"/>
  </w:num>
  <w:num w:numId="43">
    <w:abstractNumId w:val="41"/>
  </w:num>
  <w:num w:numId="44">
    <w:abstractNumId w:val="44"/>
  </w:num>
  <w:num w:numId="45">
    <w:abstractNumId w:val="17"/>
  </w:num>
  <w:numIdMacAtCleanup w:val="4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tevan Goginashvili">
    <w15:presenceInfo w15:providerId="AD" w15:userId="S-1-5-21-814208047-3971608839-2166339660-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hideSpelling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70042"/>
    <w:rsid w:val="000D04EB"/>
    <w:rsid w:val="000E1F26"/>
    <w:rsid w:val="001004F1"/>
    <w:rsid w:val="001515E5"/>
    <w:rsid w:val="0015576B"/>
    <w:rsid w:val="00163038"/>
    <w:rsid w:val="001A0351"/>
    <w:rsid w:val="001D22DA"/>
    <w:rsid w:val="001D5AA7"/>
    <w:rsid w:val="001E35AD"/>
    <w:rsid w:val="002C4A26"/>
    <w:rsid w:val="002D002B"/>
    <w:rsid w:val="00331835"/>
    <w:rsid w:val="003820BB"/>
    <w:rsid w:val="003B551D"/>
    <w:rsid w:val="004B4CFB"/>
    <w:rsid w:val="00535E82"/>
    <w:rsid w:val="006C741B"/>
    <w:rsid w:val="007B25E8"/>
    <w:rsid w:val="007F4D92"/>
    <w:rsid w:val="008C05F4"/>
    <w:rsid w:val="009472AD"/>
    <w:rsid w:val="00BC324F"/>
    <w:rsid w:val="00C53215"/>
    <w:rsid w:val="00C564B0"/>
    <w:rsid w:val="00C737E7"/>
    <w:rsid w:val="00C74586"/>
    <w:rsid w:val="00DA66C0"/>
    <w:rsid w:val="00DC4377"/>
    <w:rsid w:val="00DD6BB4"/>
    <w:rsid w:val="00DF7EB3"/>
    <w:rsid w:val="00E71089"/>
    <w:rsid w:val="00F33363"/>
    <w:rsid w:val="00F7360B"/>
    <w:rsid w:val="00F92844"/>
    <w:rsid w:val="00FE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BCF9"/>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BB4"/>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semiHidden/>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72AD"/>
    <w:rPr>
      <w:sz w:val="16"/>
      <w:szCs w:val="16"/>
    </w:rPr>
  </w:style>
  <w:style w:type="paragraph" w:styleId="CommentText">
    <w:name w:val="annotation text"/>
    <w:basedOn w:val="Normal"/>
    <w:link w:val="CommentTextChar"/>
    <w:uiPriority w:val="99"/>
    <w:semiHidden/>
    <w:unhideWhenUsed/>
    <w:rsid w:val="009472AD"/>
    <w:pPr>
      <w:spacing w:line="240" w:lineRule="auto"/>
    </w:pPr>
    <w:rPr>
      <w:sz w:val="20"/>
      <w:szCs w:val="20"/>
    </w:rPr>
  </w:style>
  <w:style w:type="character" w:customStyle="1" w:styleId="CommentTextChar">
    <w:name w:val="Comment Text Char"/>
    <w:basedOn w:val="DefaultParagraphFont"/>
    <w:link w:val="CommentText"/>
    <w:uiPriority w:val="99"/>
    <w:semiHidden/>
    <w:rsid w:val="009472AD"/>
    <w:rPr>
      <w:sz w:val="20"/>
      <w:szCs w:val="20"/>
    </w:rPr>
  </w:style>
  <w:style w:type="paragraph" w:styleId="CommentSubject">
    <w:name w:val="annotation subject"/>
    <w:basedOn w:val="CommentText"/>
    <w:next w:val="CommentText"/>
    <w:link w:val="CommentSubjectChar"/>
    <w:uiPriority w:val="99"/>
    <w:semiHidden/>
    <w:unhideWhenUsed/>
    <w:rsid w:val="009472AD"/>
    <w:rPr>
      <w:b/>
      <w:bCs/>
    </w:rPr>
  </w:style>
  <w:style w:type="character" w:customStyle="1" w:styleId="CommentSubjectChar">
    <w:name w:val="Comment Subject Char"/>
    <w:basedOn w:val="CommentTextChar"/>
    <w:link w:val="CommentSubject"/>
    <w:uiPriority w:val="99"/>
    <w:semiHidden/>
    <w:rsid w:val="009472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g"/><Relationship Id="rId38"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www.ncdc.ge/Handlers/GetFile.ashx?ID=a9ee8a02-ef7a-4d3a-b510-39aefd5872da" TargetMode="External"/><Relationship Id="rId13" Type="http://schemas.openxmlformats.org/officeDocument/2006/relationships/hyperlink" Target="https://www.gavi.org/covid19/covax-facility" TargetMode="External"/><Relationship Id="rId3" Type="http://schemas.openxmlformats.org/officeDocument/2006/relationships/hyperlink" Target="https://www.covidnet.fr/fr/covidnet/" TargetMode="External"/><Relationship Id="rId7" Type="http://schemas.openxmlformats.org/officeDocument/2006/relationships/hyperlink" Target="https://www.who.int/primary-health/conference-phc/declaration" TargetMode="External"/><Relationship Id="rId12" Type="http://schemas.openxmlformats.org/officeDocument/2006/relationships/hyperlink" Target="https://www.ncdc.ge/Pages/User/News.aspx?ID=b40d5656-d4c9-439d-ad56-309bb3709cbb" TargetMode="External"/><Relationship Id="rId2" Type="http://schemas.openxmlformats.org/officeDocument/2006/relationships/hyperlink" Target="https://eqe.ge/res/docs/%E1%83%A1%E1%83%A4%E1%83%94%E1%83%A0%E1%83%9D%E1%83%94%E1%83%91%E1%83%98%E1%83%A1%E1%83%99%E1%83%9A%E1%83%90%E1%83%A1%E1%83%98%E1%83%A4%E1%83%98%E1%83%99%E1%83%90%E1%83%A2%E1%83%9D%E1%83%A0%E1%83%98.pdf" TargetMode="External"/><Relationship Id="rId16" Type="http://schemas.openxmlformats.org/officeDocument/2006/relationships/hyperlink" Target="https://covid19.healthdata.org/georgia" TargetMode="External"/><Relationship Id="rId1" Type="http://schemas.openxmlformats.org/officeDocument/2006/relationships/hyperlink" Target="https://apps.who.int/iris/bitstream/handle/10665/324775/WHO-PRP-18.1-eng.pdf" TargetMode="External"/><Relationship Id="rId6" Type="http://schemas.openxmlformats.org/officeDocument/2006/relationships/hyperlink" Target="https://www.medrxiv.org/content/10.1101/2020.04.16.20067835v1" TargetMode="External"/><Relationship Id="rId11" Type="http://schemas.openxmlformats.org/officeDocument/2006/relationships/hyperlink" Target="http://nursingeducation.lww.com/blog.entry.html/2016/11/10/the_importance_ofth-GCAE.html" TargetMode="External"/><Relationship Id="rId5" Type="http://schemas.openxmlformats.org/officeDocument/2006/relationships/hyperlink" Target="https://www.fda.gov/news-events/press-announcements/coronavirus-covid-19-update-fda-issues-first-emergency-authorization-sample-pooling-diagnostic" TargetMode="External"/><Relationship Id="rId15" Type="http://schemas.openxmlformats.org/officeDocument/2006/relationships/hyperlink" Target="https://apps.who.int/iris/bitstream/handle/10665/324775/WHO-PRP-18.1-eng.pdf" TargetMode="External"/><Relationship Id="rId10" Type="http://schemas.openxmlformats.org/officeDocument/2006/relationships/hyperlink" Target="https://www.npr.org/sections/goatsandsoda/2020/07/15/889802561/a-covid-19-success-story-in-rwanda-free-testing-robot-caregivers" TargetMode="External"/><Relationship Id="rId4" Type="http://schemas.openxmlformats.org/officeDocument/2006/relationships/hyperlink" Target="https://www.fda.gov/news-events/press-announcements/coronavirus-covid-19-update-fda-authorizes-first-antigen-test-help-rapid-detection-virus-causes" TargetMode="External"/><Relationship Id="rId9" Type="http://schemas.openxmlformats.org/officeDocument/2006/relationships/hyperlink" Target="https://matsne.gov.ge/ka/document/view/1150800?publication=0" TargetMode="External"/><Relationship Id="rId14" Type="http://schemas.openxmlformats.org/officeDocument/2006/relationships/hyperlink" Target="https://www.eu-robotics.net/eurobotics/newsroom/press/robots-against-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FBE45E-988A-440D-B8A0-22119367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72</Pages>
  <Words>19721</Words>
  <Characters>112411</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Ketevan Goginashvili</cp:lastModifiedBy>
  <cp:revision>3</cp:revision>
  <dcterms:created xsi:type="dcterms:W3CDTF">2020-08-13T08:30:00Z</dcterms:created>
  <dcterms:modified xsi:type="dcterms:W3CDTF">2020-08-13T14:25:00Z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